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2C903" w14:textId="77777777" w:rsidR="000F1EC7" w:rsidRDefault="000F1EC7">
      <w:pPr>
        <w:pBdr>
          <w:top w:val="nil"/>
          <w:left w:val="nil"/>
          <w:bottom w:val="nil"/>
          <w:right w:val="nil"/>
          <w:between w:val="nil"/>
        </w:pBdr>
        <w:rPr>
          <w:b/>
          <w:color w:val="000000"/>
        </w:rPr>
        <w:sectPr w:rsidR="000F1EC7">
          <w:footerReference w:type="default" r:id="rId8"/>
          <w:headerReference w:type="first" r:id="rId9"/>
          <w:footerReference w:type="first" r:id="rId10"/>
          <w:pgSz w:w="12240" w:h="15840"/>
          <w:pgMar w:top="720" w:right="1440" w:bottom="720" w:left="1440" w:header="1080" w:footer="360" w:gutter="0"/>
          <w:pgNumType w:start="1"/>
          <w:cols w:space="720"/>
          <w:titlePg/>
        </w:sectPr>
      </w:pPr>
    </w:p>
    <w:p w14:paraId="7C365991" w14:textId="77777777" w:rsidR="000F1EC7" w:rsidRDefault="00000000">
      <w:pPr>
        <w:rPr>
          <w:color w:val="333F48"/>
        </w:rPr>
      </w:pPr>
      <w:r>
        <w:rPr>
          <w:b/>
        </w:rPr>
        <w:t>Instructor</w:t>
      </w:r>
      <w:r>
        <w:t xml:space="preserve">: </w:t>
      </w:r>
      <w:r>
        <w:rPr>
          <w:color w:val="333F48"/>
        </w:rPr>
        <w:t>Bill Reese</w:t>
      </w:r>
    </w:p>
    <w:p w14:paraId="4C171BF1" w14:textId="77777777" w:rsidR="000F1EC7" w:rsidRDefault="00000000">
      <w:pPr>
        <w:rPr>
          <w:color w:val="333F48"/>
        </w:rPr>
      </w:pPr>
      <w:r>
        <w:rPr>
          <w:color w:val="333F48"/>
        </w:rPr>
        <w:t>M.B.A. from Virginia Tech</w:t>
      </w:r>
    </w:p>
    <w:p w14:paraId="2D97C797" w14:textId="77777777" w:rsidR="000F1EC7" w:rsidRDefault="00000000">
      <w:pPr>
        <w:rPr>
          <w:color w:val="333F48"/>
        </w:rPr>
      </w:pPr>
      <w:r>
        <w:rPr>
          <w:color w:val="333F48"/>
        </w:rPr>
        <w:t>Ph.D. from University of Arizona</w:t>
      </w:r>
    </w:p>
    <w:p w14:paraId="32D0B9EF" w14:textId="0B246F1C" w:rsidR="000F1EC7" w:rsidRDefault="004B0BAD">
      <w:pPr>
        <w:rPr>
          <w:color w:val="333F48"/>
        </w:rPr>
      </w:pPr>
      <w:r>
        <w:rPr>
          <w:color w:val="333F48"/>
        </w:rPr>
        <w:t>Adjunct Instructor at Tulane University</w:t>
      </w:r>
    </w:p>
    <w:p w14:paraId="6A1F9B1A" w14:textId="228CAB19" w:rsidR="004B0BAD" w:rsidRDefault="004B0BAD">
      <w:pPr>
        <w:rPr>
          <w:color w:val="333F48"/>
        </w:rPr>
      </w:pPr>
      <w:r>
        <w:rPr>
          <w:color w:val="333F48"/>
        </w:rPr>
        <w:t>Full-Time Finance Professor at Tulane</w:t>
      </w:r>
    </w:p>
    <w:p w14:paraId="71850370" w14:textId="2ABF2955" w:rsidR="004B0BAD" w:rsidRDefault="004B0BAD">
      <w:pPr>
        <w:rPr>
          <w:color w:val="333F48"/>
        </w:rPr>
      </w:pPr>
      <w:r>
        <w:rPr>
          <w:color w:val="333F48"/>
        </w:rPr>
        <w:t>From 1997-2024</w:t>
      </w:r>
    </w:p>
    <w:p w14:paraId="36533ECC" w14:textId="55B42C3C" w:rsidR="000F1EC7" w:rsidRDefault="000F1EC7">
      <w:pPr>
        <w:pBdr>
          <w:top w:val="nil"/>
          <w:left w:val="nil"/>
          <w:bottom w:val="nil"/>
          <w:right w:val="nil"/>
          <w:between w:val="nil"/>
        </w:pBdr>
        <w:spacing w:after="240"/>
        <w:rPr>
          <w:color w:val="000000"/>
        </w:rPr>
      </w:pPr>
    </w:p>
    <w:p w14:paraId="4AEC3E16" w14:textId="12E6172F" w:rsidR="000F1EC7" w:rsidRPr="001D6B0B" w:rsidRDefault="00000000" w:rsidP="001D6B0B">
      <w:pPr>
        <w:rPr>
          <w:color w:val="333F48"/>
        </w:rPr>
      </w:pPr>
      <w:r>
        <w:rPr>
          <w:b/>
        </w:rPr>
        <w:t>Office Hours</w:t>
      </w:r>
      <w:r>
        <w:t xml:space="preserve">: </w:t>
      </w:r>
      <w:r>
        <w:rPr>
          <w:color w:val="333F48"/>
        </w:rPr>
        <w:t xml:space="preserve">Virtually via Zoom, </w:t>
      </w:r>
      <w:r w:rsidR="003835DA">
        <w:rPr>
          <w:color w:val="333F48"/>
        </w:rPr>
        <w:t xml:space="preserve">by appointment, </w:t>
      </w:r>
      <w:r>
        <w:rPr>
          <w:color w:val="333F48"/>
        </w:rPr>
        <w:t>immediately following our in-class weekly sessions.</w:t>
      </w:r>
    </w:p>
    <w:p w14:paraId="6416AA7B" w14:textId="16FB67D3" w:rsidR="000F1EC7" w:rsidRDefault="00000000">
      <w:pPr>
        <w:pBdr>
          <w:top w:val="nil"/>
          <w:left w:val="nil"/>
          <w:bottom w:val="nil"/>
          <w:right w:val="nil"/>
          <w:between w:val="nil"/>
        </w:pBdr>
        <w:spacing w:after="240"/>
        <w:rPr>
          <w:color w:val="000000"/>
        </w:rPr>
      </w:pPr>
      <w:r>
        <w:rPr>
          <w:b/>
          <w:color w:val="000000"/>
        </w:rPr>
        <w:t>Course Meeting Day &amp; Time</w:t>
      </w:r>
      <w:r>
        <w:rPr>
          <w:color w:val="000000"/>
        </w:rPr>
        <w:t xml:space="preserve">: Thursdays from </w:t>
      </w:r>
      <w:r w:rsidR="000346B1">
        <w:rPr>
          <w:color w:val="000000"/>
        </w:rPr>
        <w:t>7</w:t>
      </w:r>
      <w:r>
        <w:rPr>
          <w:color w:val="000000"/>
        </w:rPr>
        <w:t>:</w:t>
      </w:r>
      <w:r w:rsidR="000346B1">
        <w:rPr>
          <w:color w:val="000000"/>
        </w:rPr>
        <w:t>15</w:t>
      </w:r>
      <w:r>
        <w:rPr>
          <w:color w:val="000000"/>
        </w:rPr>
        <w:t xml:space="preserve"> – </w:t>
      </w:r>
      <w:r w:rsidR="000346B1">
        <w:rPr>
          <w:color w:val="000000"/>
        </w:rPr>
        <w:t>8</w:t>
      </w:r>
      <w:r>
        <w:rPr>
          <w:color w:val="000000"/>
        </w:rPr>
        <w:t>:</w:t>
      </w:r>
      <w:r w:rsidR="000346B1">
        <w:rPr>
          <w:color w:val="000000"/>
        </w:rPr>
        <w:t>15</w:t>
      </w:r>
      <w:r>
        <w:rPr>
          <w:color w:val="000000"/>
        </w:rPr>
        <w:t xml:space="preserve"> pm Central Time</w:t>
      </w:r>
    </w:p>
    <w:p w14:paraId="54971E61" w14:textId="7C1FB9DC" w:rsidR="000F1EC7" w:rsidRDefault="000F1EC7">
      <w:pPr>
        <w:pBdr>
          <w:top w:val="nil"/>
          <w:left w:val="nil"/>
          <w:bottom w:val="nil"/>
          <w:right w:val="nil"/>
          <w:between w:val="nil"/>
        </w:pBdr>
        <w:spacing w:after="240"/>
        <w:rPr>
          <w:color w:val="000000"/>
        </w:rPr>
      </w:pPr>
    </w:p>
    <w:p w14:paraId="44754615" w14:textId="77777777" w:rsidR="000F1EC7" w:rsidRDefault="00000000">
      <w:pPr>
        <w:pBdr>
          <w:top w:val="nil"/>
          <w:left w:val="nil"/>
          <w:bottom w:val="nil"/>
          <w:right w:val="nil"/>
          <w:between w:val="nil"/>
        </w:pBdr>
        <w:spacing w:after="240"/>
        <w:rPr>
          <w:color w:val="000000"/>
        </w:rPr>
      </w:pPr>
      <w:r>
        <w:rPr>
          <w:b/>
          <w:color w:val="000000"/>
        </w:rPr>
        <w:t>E-mail</w:t>
      </w:r>
      <w:r>
        <w:rPr>
          <w:color w:val="000000"/>
        </w:rPr>
        <w:t xml:space="preserve">: </w:t>
      </w:r>
      <w:r>
        <w:t>wreese@tulane.edu</w:t>
      </w:r>
    </w:p>
    <w:p w14:paraId="620E5B1C" w14:textId="77777777" w:rsidR="000F1EC7" w:rsidRDefault="00000000">
      <w:pPr>
        <w:rPr>
          <w:b/>
        </w:rPr>
      </w:pPr>
      <w:r>
        <w:rPr>
          <w:b/>
        </w:rPr>
        <w:t>Canvas Site:</w:t>
      </w:r>
      <w:r>
        <w:t xml:space="preserve"> </w:t>
      </w:r>
      <w:hyperlink r:id="rId11">
        <w:r w:rsidR="000F1EC7">
          <w:rPr>
            <w:color w:val="1155CC"/>
            <w:u w:val="single"/>
          </w:rPr>
          <w:t>FINE 6030</w:t>
        </w:r>
      </w:hyperlink>
    </w:p>
    <w:p w14:paraId="5BCA25F3" w14:textId="77777777" w:rsidR="000F1EC7" w:rsidRDefault="000F1EC7">
      <w:pPr>
        <w:rPr>
          <w:b/>
        </w:rPr>
      </w:pPr>
    </w:p>
    <w:p w14:paraId="751EC0E1" w14:textId="77777777" w:rsidR="000F1EC7" w:rsidRDefault="00000000">
      <w:pPr>
        <w:spacing w:after="240"/>
        <w:rPr>
          <w:b/>
        </w:rPr>
        <w:sectPr w:rsidR="000F1EC7">
          <w:type w:val="continuous"/>
          <w:pgSz w:w="12240" w:h="15840"/>
          <w:pgMar w:top="1440" w:right="1440" w:bottom="1440" w:left="1440" w:header="1080" w:footer="360" w:gutter="0"/>
          <w:cols w:num="2" w:space="720" w:equalWidth="0">
            <w:col w:w="4320" w:space="720"/>
            <w:col w:w="4320" w:space="0"/>
          </w:cols>
          <w:titlePg/>
        </w:sectPr>
      </w:pPr>
      <w:r>
        <w:rPr>
          <w:b/>
        </w:rPr>
        <w:t>Course Location: Online</w:t>
      </w:r>
    </w:p>
    <w:p w14:paraId="37DA5D44" w14:textId="77777777" w:rsidR="000F1EC7" w:rsidRDefault="00000000">
      <w:pPr>
        <w:pStyle w:val="Heading1"/>
      </w:pPr>
      <w:r>
        <w:t>Course Description</w:t>
      </w:r>
    </w:p>
    <w:p w14:paraId="4F38D856" w14:textId="77777777" w:rsidR="000F1EC7" w:rsidRDefault="00000000">
      <w:pPr>
        <w:pBdr>
          <w:top w:val="nil"/>
          <w:left w:val="nil"/>
          <w:bottom w:val="nil"/>
          <w:right w:val="nil"/>
          <w:between w:val="nil"/>
        </w:pBdr>
        <w:spacing w:after="240"/>
        <w:jc w:val="both"/>
        <w:rPr>
          <w:b/>
          <w:color w:val="000000"/>
        </w:rPr>
      </w:pPr>
      <w:r>
        <w:rPr>
          <w:color w:val="333F48"/>
        </w:rPr>
        <w:t>The goal of this course is to provide you with a sound understanding of the theory of corporate finance. We will cover a wide range of topics, including the time value of money, stock and bond valuation, the calculation of cash flows for a project, capital budgeting, the relationship between risk and return, the theory of efficient markets, and the cost of capital. By the end of the course, you will have been introduced to the basic tools used in analyzing the investment and financing decisions made within firms.</w:t>
      </w:r>
      <w:r>
        <w:rPr>
          <w:b/>
          <w:color w:val="000000"/>
        </w:rPr>
        <w:t xml:space="preserve">  </w:t>
      </w:r>
    </w:p>
    <w:p w14:paraId="1AEFBD04" w14:textId="09A72114" w:rsidR="000F1EC7" w:rsidRPr="003835DA" w:rsidRDefault="00000000" w:rsidP="003835DA">
      <w:pPr>
        <w:pStyle w:val="Heading2"/>
      </w:pPr>
      <w:r>
        <w:t xml:space="preserve">Course Goals: </w:t>
      </w:r>
    </w:p>
    <w:p w14:paraId="7A33024A" w14:textId="6A243236" w:rsidR="000F1EC7" w:rsidRDefault="003835DA">
      <w:r>
        <w:t>This course is designed to teach students the basics of finance.</w:t>
      </w:r>
    </w:p>
    <w:p w14:paraId="11EBC7CC" w14:textId="77777777" w:rsidR="000F1EC7" w:rsidRDefault="00000000">
      <w:pPr>
        <w:pStyle w:val="Heading2"/>
      </w:pPr>
      <w:r>
        <w:t>Student Learning Objectives:</w:t>
      </w:r>
    </w:p>
    <w:p w14:paraId="1D5C9AC7" w14:textId="77777777" w:rsidR="000F1EC7" w:rsidRDefault="00000000">
      <w:r>
        <w:t>As the result of this course, students should be able to:</w:t>
      </w:r>
    </w:p>
    <w:p w14:paraId="04AA8A94" w14:textId="77777777" w:rsidR="000F1EC7" w:rsidRDefault="000F1EC7"/>
    <w:p w14:paraId="1D9311C8" w14:textId="77777777" w:rsidR="000F1EC7" w:rsidRDefault="00000000">
      <w:pPr>
        <w:numPr>
          <w:ilvl w:val="0"/>
          <w:numId w:val="4"/>
        </w:numPr>
        <w:spacing w:line="276" w:lineRule="auto"/>
        <w:rPr>
          <w:color w:val="333F48"/>
        </w:rPr>
      </w:pPr>
      <w:r>
        <w:rPr>
          <w:b/>
          <w:color w:val="333F48"/>
        </w:rPr>
        <w:t>Calculate</w:t>
      </w:r>
      <w:r>
        <w:rPr>
          <w:color w:val="333F48"/>
        </w:rPr>
        <w:t xml:space="preserve"> present and future values for lump-sums and series of cash flows using different compounding periods</w:t>
      </w:r>
    </w:p>
    <w:p w14:paraId="2E1DDA1C" w14:textId="77777777" w:rsidR="000F1EC7" w:rsidRDefault="00000000">
      <w:pPr>
        <w:numPr>
          <w:ilvl w:val="0"/>
          <w:numId w:val="4"/>
        </w:numPr>
        <w:spacing w:line="276" w:lineRule="auto"/>
        <w:rPr>
          <w:color w:val="333F48"/>
        </w:rPr>
      </w:pPr>
      <w:proofErr w:type="gramStart"/>
      <w:r>
        <w:rPr>
          <w:b/>
          <w:color w:val="333F48"/>
        </w:rPr>
        <w:t>Calculate</w:t>
      </w:r>
      <w:proofErr w:type="gramEnd"/>
      <w:r>
        <w:rPr>
          <w:color w:val="333F48"/>
        </w:rPr>
        <w:t xml:space="preserve"> present and future values of annuities</w:t>
      </w:r>
    </w:p>
    <w:p w14:paraId="4A451D58" w14:textId="77777777" w:rsidR="000F1EC7" w:rsidRDefault="00000000">
      <w:pPr>
        <w:numPr>
          <w:ilvl w:val="0"/>
          <w:numId w:val="4"/>
        </w:numPr>
        <w:spacing w:line="276" w:lineRule="auto"/>
        <w:rPr>
          <w:color w:val="333F48"/>
        </w:rPr>
      </w:pPr>
      <w:r>
        <w:rPr>
          <w:b/>
          <w:color w:val="333F48"/>
        </w:rPr>
        <w:t>Calculate</w:t>
      </w:r>
      <w:r>
        <w:rPr>
          <w:color w:val="333F48"/>
        </w:rPr>
        <w:t xml:space="preserve"> present values of perpetuities and growing perpetuities</w:t>
      </w:r>
    </w:p>
    <w:p w14:paraId="58838326" w14:textId="77777777" w:rsidR="000F1EC7" w:rsidRDefault="00000000">
      <w:pPr>
        <w:numPr>
          <w:ilvl w:val="0"/>
          <w:numId w:val="4"/>
        </w:numPr>
        <w:spacing w:line="276" w:lineRule="auto"/>
        <w:rPr>
          <w:color w:val="333F48"/>
        </w:rPr>
      </w:pPr>
      <w:r>
        <w:rPr>
          <w:b/>
          <w:color w:val="333F48"/>
        </w:rPr>
        <w:t>Calculate</w:t>
      </w:r>
      <w:r>
        <w:rPr>
          <w:color w:val="333F48"/>
        </w:rPr>
        <w:t xml:space="preserve"> the price of a bond</w:t>
      </w:r>
    </w:p>
    <w:p w14:paraId="484B1BE6" w14:textId="77777777" w:rsidR="000F1EC7" w:rsidRDefault="00000000">
      <w:pPr>
        <w:numPr>
          <w:ilvl w:val="0"/>
          <w:numId w:val="4"/>
        </w:numPr>
        <w:spacing w:line="276" w:lineRule="auto"/>
        <w:rPr>
          <w:color w:val="333F48"/>
        </w:rPr>
      </w:pPr>
      <w:r>
        <w:rPr>
          <w:b/>
          <w:color w:val="333F48"/>
        </w:rPr>
        <w:t>Calculate</w:t>
      </w:r>
      <w:r>
        <w:rPr>
          <w:color w:val="333F48"/>
        </w:rPr>
        <w:t xml:space="preserve"> the yield to maturity of a bond</w:t>
      </w:r>
    </w:p>
    <w:p w14:paraId="047A3142" w14:textId="77777777" w:rsidR="000F1EC7" w:rsidRDefault="00000000">
      <w:pPr>
        <w:numPr>
          <w:ilvl w:val="0"/>
          <w:numId w:val="4"/>
        </w:numPr>
        <w:spacing w:line="276" w:lineRule="auto"/>
        <w:rPr>
          <w:color w:val="333F48"/>
        </w:rPr>
      </w:pPr>
      <w:r>
        <w:rPr>
          <w:b/>
          <w:color w:val="333F48"/>
        </w:rPr>
        <w:t>Price</w:t>
      </w:r>
      <w:r>
        <w:rPr>
          <w:color w:val="333F48"/>
        </w:rPr>
        <w:t xml:space="preserve"> a stock through the dividend discount model, free cash flow model, or the use of comparables</w:t>
      </w:r>
    </w:p>
    <w:p w14:paraId="5EC05743" w14:textId="77777777" w:rsidR="000F1EC7" w:rsidRDefault="00000000">
      <w:pPr>
        <w:numPr>
          <w:ilvl w:val="0"/>
          <w:numId w:val="4"/>
        </w:numPr>
        <w:spacing w:line="276" w:lineRule="auto"/>
        <w:rPr>
          <w:color w:val="333F48"/>
        </w:rPr>
      </w:pPr>
      <w:r>
        <w:rPr>
          <w:b/>
          <w:color w:val="333F48"/>
        </w:rPr>
        <w:t>Find</w:t>
      </w:r>
      <w:r>
        <w:rPr>
          <w:color w:val="333F48"/>
        </w:rPr>
        <w:t xml:space="preserve"> the net present value (NPV) of a project</w:t>
      </w:r>
    </w:p>
    <w:p w14:paraId="13E09E94" w14:textId="77777777" w:rsidR="000F1EC7" w:rsidRDefault="00000000">
      <w:pPr>
        <w:numPr>
          <w:ilvl w:val="0"/>
          <w:numId w:val="4"/>
        </w:numPr>
        <w:spacing w:line="276" w:lineRule="auto"/>
        <w:rPr>
          <w:color w:val="333F48"/>
        </w:rPr>
      </w:pPr>
      <w:r>
        <w:rPr>
          <w:b/>
          <w:color w:val="333F48"/>
        </w:rPr>
        <w:lastRenderedPageBreak/>
        <w:t>Find</w:t>
      </w:r>
      <w:r>
        <w:rPr>
          <w:color w:val="333F48"/>
        </w:rPr>
        <w:t xml:space="preserve"> the internal rate of return for a project</w:t>
      </w:r>
    </w:p>
    <w:p w14:paraId="2B304332" w14:textId="77777777" w:rsidR="000F1EC7" w:rsidRDefault="00000000">
      <w:pPr>
        <w:numPr>
          <w:ilvl w:val="0"/>
          <w:numId w:val="4"/>
        </w:numPr>
        <w:spacing w:line="276" w:lineRule="auto"/>
        <w:rPr>
          <w:color w:val="333F48"/>
        </w:rPr>
      </w:pPr>
      <w:r>
        <w:rPr>
          <w:b/>
          <w:color w:val="333F48"/>
        </w:rPr>
        <w:t>Calculate</w:t>
      </w:r>
      <w:r>
        <w:rPr>
          <w:color w:val="333F48"/>
        </w:rPr>
        <w:t xml:space="preserve"> the free cash flow for a project</w:t>
      </w:r>
    </w:p>
    <w:p w14:paraId="758EAE2D" w14:textId="77777777" w:rsidR="000F1EC7" w:rsidRDefault="00000000">
      <w:pPr>
        <w:numPr>
          <w:ilvl w:val="0"/>
          <w:numId w:val="4"/>
        </w:numPr>
        <w:spacing w:line="276" w:lineRule="auto"/>
        <w:rPr>
          <w:color w:val="333F48"/>
        </w:rPr>
      </w:pPr>
      <w:r>
        <w:rPr>
          <w:b/>
          <w:color w:val="333F48"/>
        </w:rPr>
        <w:t>Calculate</w:t>
      </w:r>
      <w:r>
        <w:rPr>
          <w:color w:val="333F48"/>
        </w:rPr>
        <w:t xml:space="preserve"> arithmetic </w:t>
      </w:r>
      <w:proofErr w:type="gramStart"/>
      <w:r>
        <w:rPr>
          <w:color w:val="333F48"/>
        </w:rPr>
        <w:t>mean</w:t>
      </w:r>
      <w:proofErr w:type="gramEnd"/>
      <w:r>
        <w:rPr>
          <w:color w:val="333F48"/>
        </w:rPr>
        <w:t xml:space="preserve"> returns, geometric mean returns, standard deviations, and variances</w:t>
      </w:r>
    </w:p>
    <w:p w14:paraId="7DBCEC74" w14:textId="77777777" w:rsidR="000F1EC7" w:rsidRDefault="00000000">
      <w:pPr>
        <w:numPr>
          <w:ilvl w:val="0"/>
          <w:numId w:val="4"/>
        </w:numPr>
        <w:spacing w:line="276" w:lineRule="auto"/>
        <w:rPr>
          <w:color w:val="333F48"/>
        </w:rPr>
      </w:pPr>
      <w:r>
        <w:rPr>
          <w:b/>
          <w:color w:val="333F48"/>
        </w:rPr>
        <w:t>Identify</w:t>
      </w:r>
      <w:r>
        <w:rPr>
          <w:color w:val="333F48"/>
        </w:rPr>
        <w:t xml:space="preserve"> a risk-free return and a risk premium</w:t>
      </w:r>
    </w:p>
    <w:p w14:paraId="53C824F0" w14:textId="77777777" w:rsidR="000F1EC7" w:rsidRDefault="00000000">
      <w:pPr>
        <w:numPr>
          <w:ilvl w:val="0"/>
          <w:numId w:val="4"/>
        </w:numPr>
        <w:spacing w:line="276" w:lineRule="auto"/>
        <w:rPr>
          <w:color w:val="333F48"/>
        </w:rPr>
      </w:pPr>
      <w:r>
        <w:rPr>
          <w:b/>
          <w:color w:val="333F48"/>
        </w:rPr>
        <w:t>Calculate</w:t>
      </w:r>
      <w:r>
        <w:rPr>
          <w:color w:val="333F48"/>
        </w:rPr>
        <w:t xml:space="preserve"> the expected return and standard deviation of an asset</w:t>
      </w:r>
    </w:p>
    <w:p w14:paraId="403DDC56" w14:textId="77777777" w:rsidR="000F1EC7" w:rsidRDefault="00000000">
      <w:pPr>
        <w:numPr>
          <w:ilvl w:val="0"/>
          <w:numId w:val="4"/>
        </w:numPr>
        <w:spacing w:line="276" w:lineRule="auto"/>
        <w:rPr>
          <w:color w:val="333F48"/>
        </w:rPr>
      </w:pPr>
      <w:r>
        <w:rPr>
          <w:b/>
          <w:color w:val="333F48"/>
        </w:rPr>
        <w:t>Calculate</w:t>
      </w:r>
      <w:r>
        <w:rPr>
          <w:color w:val="333F48"/>
        </w:rPr>
        <w:t xml:space="preserve"> the covariance and correlation between two assets</w:t>
      </w:r>
    </w:p>
    <w:p w14:paraId="203A9E38" w14:textId="77777777" w:rsidR="000F1EC7" w:rsidRDefault="00000000">
      <w:pPr>
        <w:numPr>
          <w:ilvl w:val="0"/>
          <w:numId w:val="4"/>
        </w:numPr>
        <w:spacing w:line="276" w:lineRule="auto"/>
        <w:rPr>
          <w:color w:val="333F48"/>
        </w:rPr>
      </w:pPr>
      <w:r>
        <w:rPr>
          <w:b/>
          <w:color w:val="333F48"/>
        </w:rPr>
        <w:t>Calculate</w:t>
      </w:r>
      <w:r>
        <w:rPr>
          <w:color w:val="333F48"/>
        </w:rPr>
        <w:t xml:space="preserve"> the expected return and standard deviation of a portfolio</w:t>
      </w:r>
    </w:p>
    <w:p w14:paraId="03D48F0F" w14:textId="77777777" w:rsidR="000F1EC7" w:rsidRDefault="00000000">
      <w:pPr>
        <w:numPr>
          <w:ilvl w:val="0"/>
          <w:numId w:val="4"/>
        </w:numPr>
        <w:spacing w:line="276" w:lineRule="auto"/>
        <w:rPr>
          <w:color w:val="333F48"/>
        </w:rPr>
      </w:pPr>
      <w:r>
        <w:rPr>
          <w:b/>
          <w:color w:val="333F48"/>
        </w:rPr>
        <w:t>Calculate</w:t>
      </w:r>
      <w:r>
        <w:rPr>
          <w:color w:val="333F48"/>
        </w:rPr>
        <w:t xml:space="preserve"> the beta of an asset and use it to find the expected return for that asset through the capital asset pricing model</w:t>
      </w:r>
    </w:p>
    <w:p w14:paraId="0C80D538" w14:textId="77777777" w:rsidR="000F1EC7" w:rsidRDefault="00000000">
      <w:pPr>
        <w:numPr>
          <w:ilvl w:val="0"/>
          <w:numId w:val="4"/>
        </w:numPr>
        <w:spacing w:line="276" w:lineRule="auto"/>
        <w:rPr>
          <w:color w:val="333F48"/>
        </w:rPr>
      </w:pPr>
      <w:r>
        <w:rPr>
          <w:b/>
          <w:color w:val="333F48"/>
        </w:rPr>
        <w:t>Calculate</w:t>
      </w:r>
      <w:r>
        <w:rPr>
          <w:color w:val="333F48"/>
        </w:rPr>
        <w:t xml:space="preserve"> the weighted average cost of capital for a firm and use it to find the NPV of a project</w:t>
      </w:r>
    </w:p>
    <w:p w14:paraId="4580839C" w14:textId="77777777" w:rsidR="000F1EC7" w:rsidRDefault="00000000">
      <w:pPr>
        <w:pStyle w:val="Heading2"/>
      </w:pPr>
      <w:r>
        <w:t>Course Structure:</w:t>
      </w:r>
    </w:p>
    <w:p w14:paraId="6E45CF56" w14:textId="77777777" w:rsidR="000F1EC7" w:rsidRDefault="00000000">
      <w:pPr>
        <w:rPr>
          <w:color w:val="333F48"/>
        </w:rPr>
      </w:pPr>
      <w:r>
        <w:rPr>
          <w:color w:val="333F48"/>
        </w:rPr>
        <w:t xml:space="preserve">Course content, including learning resources, activities, assignments, and discussion forums, is presented online via the university’s learning management system, Canvas. Although this content is consumed asynchronously, there are due dates to adhere to. Review the course schedule for important dates. The content in Canvas will prepare you for the weekly Roundtable sessions. </w:t>
      </w:r>
    </w:p>
    <w:p w14:paraId="07300404" w14:textId="77777777" w:rsidR="000F1EC7" w:rsidRDefault="000F1EC7">
      <w:pPr>
        <w:rPr>
          <w:color w:val="333F48"/>
        </w:rPr>
      </w:pPr>
    </w:p>
    <w:p w14:paraId="5816C4F9" w14:textId="69112D97" w:rsidR="000F1EC7" w:rsidRDefault="00000000">
      <w:pPr>
        <w:rPr>
          <w:color w:val="333F48"/>
        </w:rPr>
      </w:pPr>
      <w:r>
        <w:rPr>
          <w:color w:val="333F48"/>
        </w:rPr>
        <w:t xml:space="preserve">Roundtables are live sessions for discussion and application during which you will engage directly with your instructor and peers. They will occur weekly via Zoom Thursdays from </w:t>
      </w:r>
      <w:r w:rsidR="000346B1">
        <w:rPr>
          <w:color w:val="333F48"/>
        </w:rPr>
        <w:t>7</w:t>
      </w:r>
      <w:r>
        <w:rPr>
          <w:color w:val="333F48"/>
        </w:rPr>
        <w:t>:</w:t>
      </w:r>
      <w:r w:rsidR="000346B1">
        <w:rPr>
          <w:color w:val="333F48"/>
        </w:rPr>
        <w:t>15</w:t>
      </w:r>
      <w:r>
        <w:rPr>
          <w:color w:val="333F48"/>
        </w:rPr>
        <w:t xml:space="preserve"> – </w:t>
      </w:r>
      <w:r w:rsidR="000346B1">
        <w:rPr>
          <w:color w:val="333F48"/>
        </w:rPr>
        <w:t>8</w:t>
      </w:r>
      <w:r>
        <w:rPr>
          <w:color w:val="333F48"/>
        </w:rPr>
        <w:t>:</w:t>
      </w:r>
      <w:r w:rsidR="000346B1">
        <w:rPr>
          <w:color w:val="333F48"/>
        </w:rPr>
        <w:t>15</w:t>
      </w:r>
      <w:r>
        <w:rPr>
          <w:color w:val="333F48"/>
        </w:rPr>
        <w:t xml:space="preserve"> pm Central Time. Please refer to the announcements in Canvas for more information about the specific date and time for each session. </w:t>
      </w:r>
    </w:p>
    <w:p w14:paraId="7C8F7525" w14:textId="77777777" w:rsidR="000F1EC7" w:rsidRDefault="000F1EC7">
      <w:pPr>
        <w:rPr>
          <w:color w:val="333F48"/>
        </w:rPr>
      </w:pPr>
    </w:p>
    <w:p w14:paraId="268E13D7" w14:textId="77777777" w:rsidR="000F1EC7" w:rsidRDefault="00000000">
      <w:pPr>
        <w:rPr>
          <w:b/>
        </w:rPr>
      </w:pPr>
      <w:r>
        <w:rPr>
          <w:color w:val="333F48"/>
        </w:rPr>
        <w:t>You are expected to attend every Roundtable session with your webcam video on. However, if you must be absent due to extenuating circumstances, please notify me as soon as possible, making sure you provide specifics about the nature of your absence so that we can determine the best recovery approach. If you cannot attend a Roundtable session live, you may watch the recording. These recordings should not be shared beyond the confines of the class.</w:t>
      </w:r>
    </w:p>
    <w:p w14:paraId="339BDB46" w14:textId="77777777" w:rsidR="000F1EC7" w:rsidRDefault="00000000">
      <w:pPr>
        <w:pStyle w:val="Heading2"/>
      </w:pPr>
      <w:r>
        <w:t>Course Materials:</w:t>
      </w:r>
    </w:p>
    <w:p w14:paraId="7D37E0CC" w14:textId="77777777" w:rsidR="000F1EC7" w:rsidRDefault="00000000">
      <w:pPr>
        <w:rPr>
          <w:color w:val="333F48"/>
        </w:rPr>
      </w:pPr>
      <w:r>
        <w:rPr>
          <w:color w:val="333F48"/>
        </w:rPr>
        <w:t>The</w:t>
      </w:r>
      <w:r>
        <w:rPr>
          <w:b/>
          <w:color w:val="333F48"/>
        </w:rPr>
        <w:t xml:space="preserve"> required textbook</w:t>
      </w:r>
      <w:r>
        <w:rPr>
          <w:color w:val="333F48"/>
        </w:rPr>
        <w:t xml:space="preserve"> for the course is Ross, S., </w:t>
      </w:r>
      <w:proofErr w:type="spellStart"/>
      <w:r>
        <w:rPr>
          <w:color w:val="333F48"/>
        </w:rPr>
        <w:t>Westerfield</w:t>
      </w:r>
      <w:proofErr w:type="spellEnd"/>
      <w:r>
        <w:rPr>
          <w:color w:val="333F48"/>
        </w:rPr>
        <w:t xml:space="preserve">, R., Jaffe, J., &amp; Jordan, B. (2022). </w:t>
      </w:r>
      <w:r>
        <w:rPr>
          <w:i/>
          <w:color w:val="333F48"/>
        </w:rPr>
        <w:t>Corporate finance</w:t>
      </w:r>
      <w:r>
        <w:rPr>
          <w:color w:val="333F48"/>
        </w:rPr>
        <w:t xml:space="preserve"> (13th ed.). McGraw Hill. ISBN10: 1260772381 | ISBN13: 9781260772388</w:t>
      </w:r>
    </w:p>
    <w:p w14:paraId="63B7E02D" w14:textId="77777777" w:rsidR="000F1EC7" w:rsidRDefault="000F1EC7">
      <w:pPr>
        <w:rPr>
          <w:color w:val="333F48"/>
        </w:rPr>
      </w:pPr>
    </w:p>
    <w:p w14:paraId="2020181C" w14:textId="77777777" w:rsidR="000F1EC7" w:rsidRDefault="00000000">
      <w:pPr>
        <w:rPr>
          <w:color w:val="333F48"/>
        </w:rPr>
      </w:pPr>
      <w:r>
        <w:rPr>
          <w:b/>
          <w:color w:val="333F48"/>
        </w:rPr>
        <w:t>Additional required readings</w:t>
      </w:r>
      <w:r>
        <w:rPr>
          <w:color w:val="333F48"/>
        </w:rPr>
        <w:t xml:space="preserve"> are available in the course Canvas site, under the university license policy.</w:t>
      </w:r>
    </w:p>
    <w:p w14:paraId="5D3A8289" w14:textId="77777777" w:rsidR="003835DA" w:rsidRDefault="003835DA">
      <w:pPr>
        <w:rPr>
          <w:color w:val="333F48"/>
        </w:rPr>
      </w:pPr>
    </w:p>
    <w:p w14:paraId="500CE4E4" w14:textId="33581112" w:rsidR="003835DA" w:rsidRDefault="003835DA">
      <w:pPr>
        <w:rPr>
          <w:color w:val="333F48"/>
        </w:rPr>
      </w:pPr>
      <w:r w:rsidRPr="003835DA">
        <w:rPr>
          <w:b/>
          <w:bCs/>
          <w:color w:val="333F48"/>
        </w:rPr>
        <w:t>Class Website</w:t>
      </w:r>
      <w:r>
        <w:rPr>
          <w:color w:val="333F48"/>
        </w:rPr>
        <w:t xml:space="preserve">: In addition to the material on Canvas, I have set up a class website at </w:t>
      </w:r>
      <w:hyperlink r:id="rId12" w:history="1">
        <w:r w:rsidRPr="003B1B6A">
          <w:rPr>
            <w:rStyle w:val="Hyperlink"/>
          </w:rPr>
          <w:t>https://breesecass.tulane.edu/</w:t>
        </w:r>
      </w:hyperlink>
      <w:r>
        <w:rPr>
          <w:color w:val="333F48"/>
        </w:rPr>
        <w:t xml:space="preserve"> Here, </w:t>
      </w:r>
      <w:r w:rsidR="00C524A6">
        <w:rPr>
          <w:color w:val="333F48"/>
        </w:rPr>
        <w:t xml:space="preserve">among other resources, </w:t>
      </w:r>
      <w:r>
        <w:rPr>
          <w:color w:val="333F48"/>
        </w:rPr>
        <w:t>you will find helpful, in-depth Zoom videos that I recorded during Covid on each of the topics we will cover. You will also find Zoom videos in which I show you how to complete potential quiz problems.</w:t>
      </w:r>
    </w:p>
    <w:p w14:paraId="0A49A405" w14:textId="77777777" w:rsidR="000F1EC7" w:rsidRDefault="000F1EC7">
      <w:pPr>
        <w:rPr>
          <w:color w:val="333F48"/>
        </w:rPr>
      </w:pPr>
    </w:p>
    <w:p w14:paraId="46260FFC" w14:textId="77777777" w:rsidR="000F1EC7" w:rsidRDefault="00000000">
      <w:pPr>
        <w:rPr>
          <w:b/>
          <w:color w:val="000000"/>
        </w:rPr>
      </w:pPr>
      <w:r>
        <w:rPr>
          <w:b/>
          <w:color w:val="333F48"/>
        </w:rPr>
        <w:t xml:space="preserve">Required software </w:t>
      </w:r>
      <w:r>
        <w:rPr>
          <w:color w:val="333F48"/>
        </w:rPr>
        <w:t>Excel</w:t>
      </w:r>
    </w:p>
    <w:p w14:paraId="499C526D" w14:textId="4CFB142D" w:rsidR="001D6B0B" w:rsidRDefault="001D6B0B" w:rsidP="001D6B0B">
      <w:pPr>
        <w:pStyle w:val="Heading1"/>
      </w:pPr>
      <w:r>
        <w:lastRenderedPageBreak/>
        <w:t>AI Policy for this Course</w:t>
      </w:r>
    </w:p>
    <w:p w14:paraId="296CC9EB" w14:textId="09310A57" w:rsidR="001D6B0B" w:rsidRPr="001D6B0B" w:rsidRDefault="001D6B0B" w:rsidP="001D6B0B">
      <w:pPr>
        <w:rPr>
          <w:b/>
          <w:i/>
        </w:rPr>
      </w:pPr>
      <w:r>
        <w:t xml:space="preserve">In this course, the use of artificial intelligence (AI) tools such as Grammarly, ChatGPT, Claude, DALL-E, or any other automated content generators is strictly prohibited on all quizzes and exams. Quizzes and exams must be completed independently by the student, and any submission found to have been generated by AI will be treated as a violation of the academic integrity policy.  All formulas used in the submission of work on quizzes and exams in this course must come from the list of formulas taught and used in this course. Any other formulas will </w:t>
      </w:r>
      <w:r w:rsidR="000346B1">
        <w:t>cause the quiz or exam problem to receive a grade of zero.</w:t>
      </w:r>
    </w:p>
    <w:p w14:paraId="3D400AEB" w14:textId="4A0E80B7" w:rsidR="000F1EC7" w:rsidRDefault="00000000">
      <w:pPr>
        <w:pStyle w:val="Heading1"/>
      </w:pPr>
      <w:r>
        <w:t>Evaluation Procedures and Grading Criteria</w:t>
      </w:r>
    </w:p>
    <w:p w14:paraId="4A1106BB" w14:textId="36BEE630" w:rsidR="000F1EC7" w:rsidRPr="001D6B0B" w:rsidRDefault="00000000">
      <w:pPr>
        <w:rPr>
          <w:b/>
          <w:i/>
        </w:rPr>
      </w:pPr>
      <w:r>
        <w:t xml:space="preserve">As approved by the Freeman School faculty, this course follows the recommended grading policy for a class GPA by program. 6000-level courses are expected to have a mean class GPA in the range of 3.00 to 3.33 and 7000-level courses are expected to have a mean class GPA in the range of 3.33 to 3.67. </w:t>
      </w:r>
      <w:r>
        <w:rPr>
          <w:color w:val="000000"/>
        </w:rPr>
        <w:t>Faculty members teaching more than one section of the same course will pool the students in the different sections and compute one class GPA.</w:t>
      </w:r>
    </w:p>
    <w:p w14:paraId="0A3C1AAA" w14:textId="77777777" w:rsidR="000F1EC7" w:rsidRDefault="00000000">
      <w:pPr>
        <w:pStyle w:val="Heading2"/>
      </w:pPr>
      <w:r>
        <w:t>Grade Symbols:</w:t>
      </w:r>
    </w:p>
    <w:p w14:paraId="3ED7A05C" w14:textId="77777777" w:rsidR="000F1EC7" w:rsidRDefault="00000000">
      <w:pPr>
        <w:jc w:val="both"/>
      </w:pPr>
      <w:r>
        <w:t>This course and all graduate program courses in the Freeman School use a letter grade system with the following quality point equivalents:</w:t>
      </w:r>
    </w:p>
    <w:p w14:paraId="712FB087" w14:textId="77777777" w:rsidR="000F1EC7" w:rsidRDefault="000F1EC7">
      <w:pPr>
        <w:jc w:val="both"/>
      </w:pPr>
    </w:p>
    <w:tbl>
      <w:tblPr>
        <w:tblStyle w:val="a0"/>
        <w:tblW w:w="45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330"/>
        <w:gridCol w:w="2250"/>
      </w:tblGrid>
      <w:tr w:rsidR="000F1EC7" w14:paraId="385B1138" w14:textId="77777777" w:rsidTr="00BC6A7B">
        <w:trPr>
          <w:tblHeader/>
          <w:jc w:val="center"/>
        </w:trPr>
        <w:tc>
          <w:tcPr>
            <w:tcW w:w="2330" w:type="dxa"/>
            <w:shd w:val="clear" w:color="auto" w:fill="285C4D"/>
            <w:tcMar>
              <w:top w:w="100" w:type="dxa"/>
              <w:left w:w="100" w:type="dxa"/>
              <w:bottom w:w="100" w:type="dxa"/>
              <w:right w:w="100" w:type="dxa"/>
            </w:tcMar>
          </w:tcPr>
          <w:p w14:paraId="4D941358" w14:textId="77777777" w:rsidR="000F1EC7" w:rsidRDefault="00000000">
            <w:pPr>
              <w:widowControl w:val="0"/>
              <w:rPr>
                <w:b/>
                <w:color w:val="FFFFFF"/>
              </w:rPr>
            </w:pPr>
            <w:r>
              <w:rPr>
                <w:b/>
                <w:color w:val="FFFFFF"/>
              </w:rPr>
              <w:t>LETTER GRADE</w:t>
            </w:r>
          </w:p>
        </w:tc>
        <w:tc>
          <w:tcPr>
            <w:tcW w:w="2250" w:type="dxa"/>
            <w:shd w:val="clear" w:color="auto" w:fill="285C4D"/>
            <w:tcMar>
              <w:top w:w="100" w:type="dxa"/>
              <w:left w:w="100" w:type="dxa"/>
              <w:bottom w:w="100" w:type="dxa"/>
              <w:right w:w="100" w:type="dxa"/>
            </w:tcMar>
          </w:tcPr>
          <w:p w14:paraId="44B6EAD0" w14:textId="77777777" w:rsidR="000F1EC7" w:rsidRDefault="00000000">
            <w:pPr>
              <w:widowControl w:val="0"/>
              <w:rPr>
                <w:b/>
                <w:color w:val="FFFFFF"/>
              </w:rPr>
            </w:pPr>
            <w:r>
              <w:rPr>
                <w:b/>
                <w:color w:val="FFFFFF"/>
              </w:rPr>
              <w:t>POINTS</w:t>
            </w:r>
          </w:p>
        </w:tc>
      </w:tr>
      <w:tr w:rsidR="000F1EC7" w14:paraId="2BAEE32D" w14:textId="77777777" w:rsidTr="00BC6A7B">
        <w:trPr>
          <w:jc w:val="center"/>
        </w:trPr>
        <w:tc>
          <w:tcPr>
            <w:tcW w:w="2330" w:type="dxa"/>
            <w:tcMar>
              <w:top w:w="100" w:type="dxa"/>
              <w:left w:w="100" w:type="dxa"/>
              <w:bottom w:w="100" w:type="dxa"/>
              <w:right w:w="100" w:type="dxa"/>
            </w:tcMar>
          </w:tcPr>
          <w:p w14:paraId="18B05B27" w14:textId="77777777" w:rsidR="000F1EC7" w:rsidRDefault="00000000">
            <w:pPr>
              <w:rPr>
                <w:color w:val="333F48"/>
              </w:rPr>
            </w:pPr>
            <w:r>
              <w:rPr>
                <w:color w:val="333F48"/>
              </w:rPr>
              <w:t>A</w:t>
            </w:r>
          </w:p>
        </w:tc>
        <w:tc>
          <w:tcPr>
            <w:tcW w:w="2250" w:type="dxa"/>
            <w:tcMar>
              <w:top w:w="100" w:type="dxa"/>
              <w:left w:w="100" w:type="dxa"/>
              <w:bottom w:w="100" w:type="dxa"/>
              <w:right w:w="100" w:type="dxa"/>
            </w:tcMar>
          </w:tcPr>
          <w:p w14:paraId="40A5976C" w14:textId="77777777" w:rsidR="000F1EC7" w:rsidRDefault="00000000">
            <w:pPr>
              <w:rPr>
                <w:color w:val="333F48"/>
              </w:rPr>
            </w:pPr>
            <w:r>
              <w:rPr>
                <w:color w:val="333F48"/>
              </w:rPr>
              <w:t>4.00</w:t>
            </w:r>
          </w:p>
        </w:tc>
      </w:tr>
      <w:tr w:rsidR="000F1EC7" w14:paraId="0ADBC59E" w14:textId="77777777" w:rsidTr="00BC6A7B">
        <w:trPr>
          <w:jc w:val="center"/>
        </w:trPr>
        <w:tc>
          <w:tcPr>
            <w:tcW w:w="2330" w:type="dxa"/>
            <w:tcMar>
              <w:top w:w="100" w:type="dxa"/>
              <w:left w:w="100" w:type="dxa"/>
              <w:bottom w:w="100" w:type="dxa"/>
              <w:right w:w="100" w:type="dxa"/>
            </w:tcMar>
          </w:tcPr>
          <w:p w14:paraId="6F4E0020" w14:textId="77777777" w:rsidR="000F1EC7" w:rsidRDefault="00000000">
            <w:pPr>
              <w:rPr>
                <w:color w:val="333F48"/>
              </w:rPr>
            </w:pPr>
            <w:r>
              <w:rPr>
                <w:color w:val="333F48"/>
              </w:rPr>
              <w:t>A-</w:t>
            </w:r>
          </w:p>
        </w:tc>
        <w:tc>
          <w:tcPr>
            <w:tcW w:w="2250" w:type="dxa"/>
            <w:tcMar>
              <w:top w:w="100" w:type="dxa"/>
              <w:left w:w="100" w:type="dxa"/>
              <w:bottom w:w="100" w:type="dxa"/>
              <w:right w:w="100" w:type="dxa"/>
            </w:tcMar>
          </w:tcPr>
          <w:p w14:paraId="1E67B01B" w14:textId="77777777" w:rsidR="000F1EC7" w:rsidRDefault="00000000">
            <w:pPr>
              <w:rPr>
                <w:color w:val="333F48"/>
              </w:rPr>
            </w:pPr>
            <w:r>
              <w:rPr>
                <w:color w:val="333F48"/>
              </w:rPr>
              <w:t>3.67</w:t>
            </w:r>
          </w:p>
        </w:tc>
      </w:tr>
      <w:tr w:rsidR="000F1EC7" w14:paraId="69690C73" w14:textId="77777777" w:rsidTr="00BC6A7B">
        <w:trPr>
          <w:jc w:val="center"/>
        </w:trPr>
        <w:tc>
          <w:tcPr>
            <w:tcW w:w="2330" w:type="dxa"/>
            <w:tcMar>
              <w:top w:w="100" w:type="dxa"/>
              <w:left w:w="100" w:type="dxa"/>
              <w:bottom w:w="100" w:type="dxa"/>
              <w:right w:w="100" w:type="dxa"/>
            </w:tcMar>
          </w:tcPr>
          <w:p w14:paraId="2C38EEA7" w14:textId="77777777" w:rsidR="000F1EC7" w:rsidRDefault="00000000">
            <w:pPr>
              <w:rPr>
                <w:color w:val="333F48"/>
              </w:rPr>
            </w:pPr>
            <w:r>
              <w:rPr>
                <w:color w:val="333F48"/>
              </w:rPr>
              <w:t>B+</w:t>
            </w:r>
          </w:p>
        </w:tc>
        <w:tc>
          <w:tcPr>
            <w:tcW w:w="2250" w:type="dxa"/>
            <w:tcMar>
              <w:top w:w="100" w:type="dxa"/>
              <w:left w:w="100" w:type="dxa"/>
              <w:bottom w:w="100" w:type="dxa"/>
              <w:right w:w="100" w:type="dxa"/>
            </w:tcMar>
          </w:tcPr>
          <w:p w14:paraId="1F28559C" w14:textId="77777777" w:rsidR="000F1EC7" w:rsidRDefault="00000000">
            <w:pPr>
              <w:rPr>
                <w:color w:val="333F48"/>
              </w:rPr>
            </w:pPr>
            <w:r>
              <w:rPr>
                <w:color w:val="333F48"/>
              </w:rPr>
              <w:t>3.33</w:t>
            </w:r>
          </w:p>
        </w:tc>
      </w:tr>
      <w:tr w:rsidR="000F1EC7" w14:paraId="3CC72467" w14:textId="77777777" w:rsidTr="00BC6A7B">
        <w:trPr>
          <w:jc w:val="center"/>
        </w:trPr>
        <w:tc>
          <w:tcPr>
            <w:tcW w:w="2330" w:type="dxa"/>
            <w:tcMar>
              <w:top w:w="100" w:type="dxa"/>
              <w:left w:w="100" w:type="dxa"/>
              <w:bottom w:w="100" w:type="dxa"/>
              <w:right w:w="100" w:type="dxa"/>
            </w:tcMar>
          </w:tcPr>
          <w:p w14:paraId="7E0F7C41" w14:textId="77777777" w:rsidR="000F1EC7" w:rsidRDefault="00000000">
            <w:pPr>
              <w:rPr>
                <w:color w:val="333F48"/>
              </w:rPr>
            </w:pPr>
            <w:r>
              <w:rPr>
                <w:color w:val="333F48"/>
              </w:rPr>
              <w:t>B</w:t>
            </w:r>
          </w:p>
        </w:tc>
        <w:tc>
          <w:tcPr>
            <w:tcW w:w="2250" w:type="dxa"/>
            <w:tcMar>
              <w:top w:w="100" w:type="dxa"/>
              <w:left w:w="100" w:type="dxa"/>
              <w:bottom w:w="100" w:type="dxa"/>
              <w:right w:w="100" w:type="dxa"/>
            </w:tcMar>
          </w:tcPr>
          <w:p w14:paraId="331EB9B5" w14:textId="77777777" w:rsidR="000F1EC7" w:rsidRDefault="00000000">
            <w:pPr>
              <w:rPr>
                <w:color w:val="333F48"/>
              </w:rPr>
            </w:pPr>
            <w:r>
              <w:rPr>
                <w:color w:val="333F48"/>
              </w:rPr>
              <w:t>3.00</w:t>
            </w:r>
          </w:p>
        </w:tc>
      </w:tr>
      <w:tr w:rsidR="000F1EC7" w14:paraId="693548FE" w14:textId="77777777" w:rsidTr="00BC6A7B">
        <w:trPr>
          <w:jc w:val="center"/>
        </w:trPr>
        <w:tc>
          <w:tcPr>
            <w:tcW w:w="2330" w:type="dxa"/>
            <w:tcMar>
              <w:top w:w="100" w:type="dxa"/>
              <w:left w:w="100" w:type="dxa"/>
              <w:bottom w:w="100" w:type="dxa"/>
              <w:right w:w="100" w:type="dxa"/>
            </w:tcMar>
          </w:tcPr>
          <w:p w14:paraId="3ECC607B" w14:textId="77777777" w:rsidR="000F1EC7" w:rsidRDefault="00000000">
            <w:pPr>
              <w:rPr>
                <w:color w:val="333F48"/>
              </w:rPr>
            </w:pPr>
            <w:r>
              <w:rPr>
                <w:color w:val="333F48"/>
              </w:rPr>
              <w:t>B-</w:t>
            </w:r>
          </w:p>
        </w:tc>
        <w:tc>
          <w:tcPr>
            <w:tcW w:w="2250" w:type="dxa"/>
            <w:tcMar>
              <w:top w:w="100" w:type="dxa"/>
              <w:left w:w="100" w:type="dxa"/>
              <w:bottom w:w="100" w:type="dxa"/>
              <w:right w:w="100" w:type="dxa"/>
            </w:tcMar>
          </w:tcPr>
          <w:p w14:paraId="419E1916" w14:textId="77777777" w:rsidR="000F1EC7" w:rsidRDefault="00000000">
            <w:pPr>
              <w:rPr>
                <w:color w:val="333F48"/>
              </w:rPr>
            </w:pPr>
            <w:r>
              <w:rPr>
                <w:color w:val="333F48"/>
              </w:rPr>
              <w:t>2.67</w:t>
            </w:r>
          </w:p>
        </w:tc>
      </w:tr>
      <w:tr w:rsidR="000F1EC7" w14:paraId="63140015" w14:textId="77777777" w:rsidTr="00BC6A7B">
        <w:trPr>
          <w:jc w:val="center"/>
        </w:trPr>
        <w:tc>
          <w:tcPr>
            <w:tcW w:w="2330" w:type="dxa"/>
            <w:tcMar>
              <w:top w:w="100" w:type="dxa"/>
              <w:left w:w="100" w:type="dxa"/>
              <w:bottom w:w="100" w:type="dxa"/>
              <w:right w:w="100" w:type="dxa"/>
            </w:tcMar>
          </w:tcPr>
          <w:p w14:paraId="3C3E169C" w14:textId="77777777" w:rsidR="000F1EC7" w:rsidRDefault="00000000">
            <w:pPr>
              <w:rPr>
                <w:color w:val="333F48"/>
              </w:rPr>
            </w:pPr>
            <w:r>
              <w:rPr>
                <w:color w:val="333F48"/>
              </w:rPr>
              <w:t>C+</w:t>
            </w:r>
          </w:p>
        </w:tc>
        <w:tc>
          <w:tcPr>
            <w:tcW w:w="2250" w:type="dxa"/>
            <w:tcMar>
              <w:top w:w="100" w:type="dxa"/>
              <w:left w:w="100" w:type="dxa"/>
              <w:bottom w:w="100" w:type="dxa"/>
              <w:right w:w="100" w:type="dxa"/>
            </w:tcMar>
          </w:tcPr>
          <w:p w14:paraId="34F62C73" w14:textId="77777777" w:rsidR="000F1EC7" w:rsidRDefault="00000000">
            <w:pPr>
              <w:rPr>
                <w:color w:val="333F48"/>
              </w:rPr>
            </w:pPr>
            <w:r>
              <w:rPr>
                <w:color w:val="333F48"/>
              </w:rPr>
              <w:t>2.33</w:t>
            </w:r>
          </w:p>
        </w:tc>
      </w:tr>
      <w:tr w:rsidR="000F1EC7" w14:paraId="5CCDB43D" w14:textId="77777777" w:rsidTr="00BC6A7B">
        <w:trPr>
          <w:jc w:val="center"/>
        </w:trPr>
        <w:tc>
          <w:tcPr>
            <w:tcW w:w="2330" w:type="dxa"/>
            <w:tcMar>
              <w:top w:w="100" w:type="dxa"/>
              <w:left w:w="100" w:type="dxa"/>
              <w:bottom w:w="100" w:type="dxa"/>
              <w:right w:w="100" w:type="dxa"/>
            </w:tcMar>
          </w:tcPr>
          <w:p w14:paraId="11540A56" w14:textId="77777777" w:rsidR="000F1EC7" w:rsidRDefault="00000000">
            <w:pPr>
              <w:rPr>
                <w:color w:val="333F48"/>
              </w:rPr>
            </w:pPr>
            <w:r>
              <w:rPr>
                <w:color w:val="333F48"/>
              </w:rPr>
              <w:t>C</w:t>
            </w:r>
          </w:p>
        </w:tc>
        <w:tc>
          <w:tcPr>
            <w:tcW w:w="2250" w:type="dxa"/>
            <w:tcMar>
              <w:top w:w="100" w:type="dxa"/>
              <w:left w:w="100" w:type="dxa"/>
              <w:bottom w:w="100" w:type="dxa"/>
              <w:right w:w="100" w:type="dxa"/>
            </w:tcMar>
          </w:tcPr>
          <w:p w14:paraId="601D3D83" w14:textId="77777777" w:rsidR="000F1EC7" w:rsidRDefault="00000000">
            <w:pPr>
              <w:rPr>
                <w:color w:val="333F48"/>
              </w:rPr>
            </w:pPr>
            <w:r>
              <w:rPr>
                <w:color w:val="333F48"/>
              </w:rPr>
              <w:t>2.00</w:t>
            </w:r>
          </w:p>
        </w:tc>
      </w:tr>
      <w:tr w:rsidR="000F1EC7" w14:paraId="35377C89" w14:textId="77777777" w:rsidTr="00BC6A7B">
        <w:trPr>
          <w:jc w:val="center"/>
        </w:trPr>
        <w:tc>
          <w:tcPr>
            <w:tcW w:w="2330" w:type="dxa"/>
            <w:tcMar>
              <w:top w:w="100" w:type="dxa"/>
              <w:left w:w="100" w:type="dxa"/>
              <w:bottom w:w="100" w:type="dxa"/>
              <w:right w:w="100" w:type="dxa"/>
            </w:tcMar>
          </w:tcPr>
          <w:p w14:paraId="5A886658" w14:textId="77777777" w:rsidR="000F1EC7" w:rsidRDefault="00000000">
            <w:pPr>
              <w:rPr>
                <w:color w:val="333F48"/>
              </w:rPr>
            </w:pPr>
            <w:r>
              <w:rPr>
                <w:color w:val="333F48"/>
              </w:rPr>
              <w:t>C-</w:t>
            </w:r>
          </w:p>
        </w:tc>
        <w:tc>
          <w:tcPr>
            <w:tcW w:w="2250" w:type="dxa"/>
            <w:tcMar>
              <w:top w:w="100" w:type="dxa"/>
              <w:left w:w="100" w:type="dxa"/>
              <w:bottom w:w="100" w:type="dxa"/>
              <w:right w:w="100" w:type="dxa"/>
            </w:tcMar>
          </w:tcPr>
          <w:p w14:paraId="3DCB242C" w14:textId="77777777" w:rsidR="000F1EC7" w:rsidRDefault="00000000">
            <w:pPr>
              <w:rPr>
                <w:color w:val="333F48"/>
              </w:rPr>
            </w:pPr>
            <w:r>
              <w:rPr>
                <w:color w:val="333F48"/>
              </w:rPr>
              <w:t>1.67</w:t>
            </w:r>
          </w:p>
        </w:tc>
      </w:tr>
      <w:tr w:rsidR="000F1EC7" w14:paraId="58C1D794" w14:textId="77777777" w:rsidTr="00BC6A7B">
        <w:trPr>
          <w:jc w:val="center"/>
        </w:trPr>
        <w:tc>
          <w:tcPr>
            <w:tcW w:w="2330" w:type="dxa"/>
            <w:tcMar>
              <w:top w:w="100" w:type="dxa"/>
              <w:left w:w="100" w:type="dxa"/>
              <w:bottom w:w="100" w:type="dxa"/>
              <w:right w:w="100" w:type="dxa"/>
            </w:tcMar>
          </w:tcPr>
          <w:p w14:paraId="2CB1515D" w14:textId="77777777" w:rsidR="000F1EC7" w:rsidRDefault="00000000">
            <w:pPr>
              <w:rPr>
                <w:color w:val="333F48"/>
              </w:rPr>
            </w:pPr>
            <w:r>
              <w:rPr>
                <w:color w:val="333F48"/>
              </w:rPr>
              <w:t>D+</w:t>
            </w:r>
          </w:p>
        </w:tc>
        <w:tc>
          <w:tcPr>
            <w:tcW w:w="2250" w:type="dxa"/>
            <w:tcMar>
              <w:top w:w="100" w:type="dxa"/>
              <w:left w:w="100" w:type="dxa"/>
              <w:bottom w:w="100" w:type="dxa"/>
              <w:right w:w="100" w:type="dxa"/>
            </w:tcMar>
          </w:tcPr>
          <w:p w14:paraId="298B1C1A" w14:textId="77777777" w:rsidR="000F1EC7" w:rsidRDefault="00000000">
            <w:pPr>
              <w:rPr>
                <w:color w:val="333F48"/>
              </w:rPr>
            </w:pPr>
            <w:r>
              <w:rPr>
                <w:color w:val="333F48"/>
              </w:rPr>
              <w:t>1.33</w:t>
            </w:r>
          </w:p>
        </w:tc>
      </w:tr>
      <w:tr w:rsidR="000F1EC7" w14:paraId="078C76B4" w14:textId="77777777" w:rsidTr="00BC6A7B">
        <w:trPr>
          <w:jc w:val="center"/>
        </w:trPr>
        <w:tc>
          <w:tcPr>
            <w:tcW w:w="2330" w:type="dxa"/>
            <w:tcMar>
              <w:top w:w="100" w:type="dxa"/>
              <w:left w:w="100" w:type="dxa"/>
              <w:bottom w:w="100" w:type="dxa"/>
              <w:right w:w="100" w:type="dxa"/>
            </w:tcMar>
          </w:tcPr>
          <w:p w14:paraId="1F782335" w14:textId="77777777" w:rsidR="000F1EC7" w:rsidRDefault="00000000">
            <w:pPr>
              <w:rPr>
                <w:color w:val="333F48"/>
              </w:rPr>
            </w:pPr>
            <w:r>
              <w:rPr>
                <w:color w:val="333F48"/>
              </w:rPr>
              <w:t>D</w:t>
            </w:r>
          </w:p>
        </w:tc>
        <w:tc>
          <w:tcPr>
            <w:tcW w:w="2250" w:type="dxa"/>
            <w:tcMar>
              <w:top w:w="100" w:type="dxa"/>
              <w:left w:w="100" w:type="dxa"/>
              <w:bottom w:w="100" w:type="dxa"/>
              <w:right w:w="100" w:type="dxa"/>
            </w:tcMar>
          </w:tcPr>
          <w:p w14:paraId="5EEB64F2" w14:textId="77777777" w:rsidR="000F1EC7" w:rsidRDefault="00000000">
            <w:pPr>
              <w:rPr>
                <w:color w:val="333F48"/>
              </w:rPr>
            </w:pPr>
            <w:r>
              <w:rPr>
                <w:color w:val="333F48"/>
              </w:rPr>
              <w:t>1.00</w:t>
            </w:r>
          </w:p>
        </w:tc>
      </w:tr>
      <w:tr w:rsidR="000F1EC7" w14:paraId="5C89E9C0" w14:textId="77777777" w:rsidTr="00BC6A7B">
        <w:trPr>
          <w:jc w:val="center"/>
        </w:trPr>
        <w:tc>
          <w:tcPr>
            <w:tcW w:w="2330" w:type="dxa"/>
            <w:tcMar>
              <w:top w:w="100" w:type="dxa"/>
              <w:left w:w="100" w:type="dxa"/>
              <w:bottom w:w="100" w:type="dxa"/>
              <w:right w:w="100" w:type="dxa"/>
            </w:tcMar>
          </w:tcPr>
          <w:p w14:paraId="32B28240" w14:textId="77777777" w:rsidR="000F1EC7" w:rsidRDefault="00000000">
            <w:pPr>
              <w:rPr>
                <w:color w:val="333F48"/>
              </w:rPr>
            </w:pPr>
            <w:r>
              <w:rPr>
                <w:color w:val="333F48"/>
              </w:rPr>
              <w:t>D-</w:t>
            </w:r>
          </w:p>
        </w:tc>
        <w:tc>
          <w:tcPr>
            <w:tcW w:w="2250" w:type="dxa"/>
            <w:tcMar>
              <w:top w:w="100" w:type="dxa"/>
              <w:left w:w="100" w:type="dxa"/>
              <w:bottom w:w="100" w:type="dxa"/>
              <w:right w:w="100" w:type="dxa"/>
            </w:tcMar>
          </w:tcPr>
          <w:p w14:paraId="053BA732" w14:textId="77777777" w:rsidR="000F1EC7" w:rsidRDefault="00000000">
            <w:pPr>
              <w:rPr>
                <w:color w:val="333F48"/>
              </w:rPr>
            </w:pPr>
            <w:r>
              <w:rPr>
                <w:color w:val="333F48"/>
              </w:rPr>
              <w:t>0.67</w:t>
            </w:r>
          </w:p>
        </w:tc>
      </w:tr>
      <w:tr w:rsidR="000F1EC7" w14:paraId="25957E4A" w14:textId="77777777" w:rsidTr="00BC6A7B">
        <w:trPr>
          <w:jc w:val="center"/>
        </w:trPr>
        <w:tc>
          <w:tcPr>
            <w:tcW w:w="2330" w:type="dxa"/>
            <w:tcMar>
              <w:top w:w="100" w:type="dxa"/>
              <w:left w:w="100" w:type="dxa"/>
              <w:bottom w:w="100" w:type="dxa"/>
              <w:right w:w="100" w:type="dxa"/>
            </w:tcMar>
          </w:tcPr>
          <w:p w14:paraId="31D95A9E" w14:textId="77777777" w:rsidR="000F1EC7" w:rsidRDefault="00000000">
            <w:pPr>
              <w:rPr>
                <w:color w:val="333F48"/>
              </w:rPr>
            </w:pPr>
            <w:r>
              <w:rPr>
                <w:color w:val="333F48"/>
              </w:rPr>
              <w:t>F</w:t>
            </w:r>
          </w:p>
        </w:tc>
        <w:tc>
          <w:tcPr>
            <w:tcW w:w="2250" w:type="dxa"/>
            <w:tcMar>
              <w:top w:w="100" w:type="dxa"/>
              <w:left w:w="100" w:type="dxa"/>
              <w:bottom w:w="100" w:type="dxa"/>
              <w:right w:w="100" w:type="dxa"/>
            </w:tcMar>
          </w:tcPr>
          <w:p w14:paraId="7A764081" w14:textId="77777777" w:rsidR="000F1EC7" w:rsidRDefault="00000000">
            <w:pPr>
              <w:rPr>
                <w:color w:val="333F48"/>
              </w:rPr>
            </w:pPr>
            <w:r>
              <w:rPr>
                <w:color w:val="333F48"/>
              </w:rPr>
              <w:t>0.00</w:t>
            </w:r>
          </w:p>
        </w:tc>
      </w:tr>
    </w:tbl>
    <w:p w14:paraId="731AA63C" w14:textId="77777777" w:rsidR="000F1EC7" w:rsidRDefault="000F1EC7">
      <w:pPr>
        <w:pBdr>
          <w:top w:val="nil"/>
          <w:left w:val="nil"/>
          <w:bottom w:val="nil"/>
          <w:right w:val="nil"/>
          <w:between w:val="nil"/>
        </w:pBdr>
        <w:spacing w:after="240"/>
        <w:ind w:right="115"/>
        <w:jc w:val="both"/>
        <w:rPr>
          <w:color w:val="000000"/>
        </w:rPr>
      </w:pPr>
    </w:p>
    <w:p w14:paraId="60684554" w14:textId="77777777" w:rsidR="000F1EC7" w:rsidRDefault="00000000">
      <w:pPr>
        <w:pBdr>
          <w:top w:val="nil"/>
          <w:left w:val="nil"/>
          <w:bottom w:val="nil"/>
          <w:right w:val="nil"/>
          <w:between w:val="nil"/>
        </w:pBdr>
        <w:spacing w:after="240"/>
        <w:ind w:right="115"/>
        <w:jc w:val="both"/>
        <w:rPr>
          <w:color w:val="000000"/>
        </w:rPr>
      </w:pPr>
      <w:r>
        <w:rPr>
          <w:color w:val="000000"/>
        </w:rPr>
        <w:lastRenderedPageBreak/>
        <w:t>The quality point total for each course is computed by multiplying the numerical value of the grade received by the course credit hours.</w:t>
      </w:r>
    </w:p>
    <w:p w14:paraId="5EF0C498" w14:textId="77777777" w:rsidR="004B0BAD" w:rsidRDefault="004B0BAD">
      <w:pPr>
        <w:pBdr>
          <w:top w:val="nil"/>
          <w:left w:val="nil"/>
          <w:bottom w:val="nil"/>
          <w:right w:val="nil"/>
          <w:between w:val="nil"/>
        </w:pBdr>
        <w:spacing w:after="240"/>
        <w:ind w:right="115"/>
        <w:jc w:val="both"/>
        <w:rPr>
          <w:color w:val="000000"/>
        </w:rPr>
      </w:pPr>
    </w:p>
    <w:p w14:paraId="4CC362A8" w14:textId="77777777" w:rsidR="004B0BAD" w:rsidRDefault="004B0BAD">
      <w:pPr>
        <w:pBdr>
          <w:top w:val="nil"/>
          <w:left w:val="nil"/>
          <w:bottom w:val="nil"/>
          <w:right w:val="nil"/>
          <w:between w:val="nil"/>
        </w:pBdr>
        <w:spacing w:after="240"/>
        <w:ind w:right="115"/>
        <w:jc w:val="both"/>
        <w:rPr>
          <w:color w:val="000000"/>
        </w:rPr>
      </w:pPr>
    </w:p>
    <w:p w14:paraId="1B389956" w14:textId="77777777" w:rsidR="000F1EC7" w:rsidRDefault="00000000">
      <w:pPr>
        <w:pStyle w:val="Heading2"/>
      </w:pPr>
      <w:r>
        <w:t>Course Assignments</w:t>
      </w:r>
    </w:p>
    <w:p w14:paraId="655F2858" w14:textId="77777777" w:rsidR="000F1EC7" w:rsidRDefault="00000000">
      <w:pPr>
        <w:rPr>
          <w:color w:val="333F48"/>
        </w:rPr>
      </w:pPr>
      <w:r>
        <w:rPr>
          <w:color w:val="333F48"/>
        </w:rPr>
        <w:t xml:space="preserve">In this course, your final grade will be determined as follows: </w:t>
      </w:r>
    </w:p>
    <w:p w14:paraId="0E9BA957" w14:textId="77777777" w:rsidR="000F1EC7" w:rsidRDefault="000F1EC7">
      <w:pPr>
        <w:rPr>
          <w:color w:val="333F48"/>
        </w:rPr>
      </w:pPr>
    </w:p>
    <w:tbl>
      <w:tblPr>
        <w:tblStyle w:val="a1"/>
        <w:tblW w:w="63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60"/>
        <w:gridCol w:w="2640"/>
      </w:tblGrid>
      <w:tr w:rsidR="000F1EC7" w14:paraId="16582C51" w14:textId="77777777" w:rsidTr="00BC6A7B">
        <w:trPr>
          <w:tblHeader/>
          <w:jc w:val="center"/>
        </w:trPr>
        <w:tc>
          <w:tcPr>
            <w:tcW w:w="3660" w:type="dxa"/>
            <w:shd w:val="clear" w:color="auto" w:fill="285C4D"/>
            <w:tcMar>
              <w:top w:w="100" w:type="dxa"/>
              <w:left w:w="100" w:type="dxa"/>
              <w:bottom w:w="100" w:type="dxa"/>
              <w:right w:w="100" w:type="dxa"/>
            </w:tcMar>
          </w:tcPr>
          <w:p w14:paraId="04BC1B44" w14:textId="77777777" w:rsidR="000F1EC7" w:rsidRDefault="00000000">
            <w:pPr>
              <w:widowControl w:val="0"/>
              <w:rPr>
                <w:b/>
                <w:color w:val="FFFFFF"/>
              </w:rPr>
            </w:pPr>
            <w:r>
              <w:rPr>
                <w:b/>
                <w:color w:val="FFFFFF"/>
              </w:rPr>
              <w:t>ASSIGNMENT</w:t>
            </w:r>
          </w:p>
        </w:tc>
        <w:tc>
          <w:tcPr>
            <w:tcW w:w="2640" w:type="dxa"/>
            <w:shd w:val="clear" w:color="auto" w:fill="285C4D"/>
            <w:tcMar>
              <w:top w:w="100" w:type="dxa"/>
              <w:left w:w="100" w:type="dxa"/>
              <w:bottom w:w="100" w:type="dxa"/>
              <w:right w:w="100" w:type="dxa"/>
            </w:tcMar>
          </w:tcPr>
          <w:p w14:paraId="3F6EBD12" w14:textId="77777777" w:rsidR="000F1EC7" w:rsidRDefault="00000000">
            <w:pPr>
              <w:widowControl w:val="0"/>
              <w:rPr>
                <w:b/>
                <w:color w:val="FFFFFF"/>
              </w:rPr>
            </w:pPr>
            <w:r>
              <w:rPr>
                <w:b/>
                <w:color w:val="FFFFFF"/>
              </w:rPr>
              <w:t>WEIGHT / POINTS</w:t>
            </w:r>
          </w:p>
        </w:tc>
      </w:tr>
      <w:tr w:rsidR="000F1EC7" w14:paraId="26BCC1AB" w14:textId="77777777" w:rsidTr="00BC6A7B">
        <w:trPr>
          <w:jc w:val="center"/>
        </w:trPr>
        <w:tc>
          <w:tcPr>
            <w:tcW w:w="3660" w:type="dxa"/>
            <w:tcMar>
              <w:top w:w="100" w:type="dxa"/>
              <w:left w:w="100" w:type="dxa"/>
              <w:bottom w:w="100" w:type="dxa"/>
              <w:right w:w="100" w:type="dxa"/>
            </w:tcMar>
          </w:tcPr>
          <w:p w14:paraId="4FA8CB8F" w14:textId="657F1CE2" w:rsidR="000F1EC7" w:rsidRDefault="003835DA">
            <w:pPr>
              <w:rPr>
                <w:color w:val="333F48"/>
              </w:rPr>
            </w:pPr>
            <w:r>
              <w:rPr>
                <w:color w:val="333F48"/>
              </w:rPr>
              <w:t>RoundTable Attendance</w:t>
            </w:r>
          </w:p>
          <w:p w14:paraId="19960644" w14:textId="77777777" w:rsidR="000F1EC7" w:rsidRDefault="00000000">
            <w:pPr>
              <w:rPr>
                <w:color w:val="333F48"/>
              </w:rPr>
            </w:pPr>
            <w:r>
              <w:rPr>
                <w:color w:val="333F48"/>
              </w:rPr>
              <w:t xml:space="preserve">Quizzes </w:t>
            </w:r>
          </w:p>
          <w:p w14:paraId="2B7B25F6" w14:textId="77777777" w:rsidR="000F1EC7" w:rsidRDefault="00000000">
            <w:pPr>
              <w:rPr>
                <w:color w:val="333F48"/>
              </w:rPr>
            </w:pPr>
            <w:r>
              <w:rPr>
                <w:color w:val="333F48"/>
              </w:rPr>
              <w:t xml:space="preserve">Final Exam  </w:t>
            </w:r>
          </w:p>
        </w:tc>
        <w:tc>
          <w:tcPr>
            <w:tcW w:w="2640" w:type="dxa"/>
            <w:tcMar>
              <w:top w:w="100" w:type="dxa"/>
              <w:left w:w="100" w:type="dxa"/>
              <w:bottom w:w="100" w:type="dxa"/>
              <w:right w:w="100" w:type="dxa"/>
            </w:tcMar>
          </w:tcPr>
          <w:p w14:paraId="2E6C1E3E" w14:textId="77777777" w:rsidR="000F1EC7" w:rsidRDefault="00000000">
            <w:pPr>
              <w:rPr>
                <w:color w:val="333F48"/>
              </w:rPr>
            </w:pPr>
            <w:r>
              <w:rPr>
                <w:color w:val="333F48"/>
              </w:rPr>
              <w:t>10% total</w:t>
            </w:r>
          </w:p>
          <w:p w14:paraId="04D0FC21" w14:textId="77777777" w:rsidR="000F1EC7" w:rsidRDefault="00000000">
            <w:pPr>
              <w:rPr>
                <w:color w:val="333F48"/>
              </w:rPr>
            </w:pPr>
            <w:proofErr w:type="gramStart"/>
            <w:r>
              <w:rPr>
                <w:color w:val="333F48"/>
              </w:rPr>
              <w:t>4 @ 10%</w:t>
            </w:r>
            <w:proofErr w:type="gramEnd"/>
            <w:r>
              <w:rPr>
                <w:color w:val="333F48"/>
              </w:rPr>
              <w:t>each</w:t>
            </w:r>
          </w:p>
          <w:p w14:paraId="60653C07" w14:textId="77777777" w:rsidR="000F1EC7" w:rsidRDefault="00000000">
            <w:pPr>
              <w:rPr>
                <w:color w:val="333F48"/>
              </w:rPr>
            </w:pPr>
            <w:r>
              <w:rPr>
                <w:color w:val="333F48"/>
              </w:rPr>
              <w:t>50%</w:t>
            </w:r>
          </w:p>
        </w:tc>
      </w:tr>
      <w:tr w:rsidR="000F1EC7" w14:paraId="42CF30E1" w14:textId="77777777" w:rsidTr="00BC6A7B">
        <w:trPr>
          <w:jc w:val="center"/>
        </w:trPr>
        <w:tc>
          <w:tcPr>
            <w:tcW w:w="3660" w:type="dxa"/>
            <w:tcMar>
              <w:top w:w="100" w:type="dxa"/>
              <w:left w:w="100" w:type="dxa"/>
              <w:bottom w:w="100" w:type="dxa"/>
              <w:right w:w="100" w:type="dxa"/>
            </w:tcMar>
          </w:tcPr>
          <w:p w14:paraId="325E90E4" w14:textId="77777777" w:rsidR="000F1EC7" w:rsidRDefault="00000000">
            <w:pPr>
              <w:rPr>
                <w:color w:val="333F48"/>
              </w:rPr>
            </w:pPr>
            <w:r>
              <w:rPr>
                <w:color w:val="333F48"/>
              </w:rPr>
              <w:t>Final Grade:</w:t>
            </w:r>
          </w:p>
        </w:tc>
        <w:tc>
          <w:tcPr>
            <w:tcW w:w="2640" w:type="dxa"/>
            <w:tcMar>
              <w:top w:w="100" w:type="dxa"/>
              <w:left w:w="100" w:type="dxa"/>
              <w:bottom w:w="100" w:type="dxa"/>
              <w:right w:w="100" w:type="dxa"/>
            </w:tcMar>
          </w:tcPr>
          <w:p w14:paraId="70E95783" w14:textId="77777777" w:rsidR="000F1EC7" w:rsidRDefault="00000000">
            <w:pPr>
              <w:rPr>
                <w:color w:val="333F48"/>
              </w:rPr>
            </w:pPr>
            <w:r>
              <w:rPr>
                <w:color w:val="333F48"/>
              </w:rPr>
              <w:t>100%</w:t>
            </w:r>
          </w:p>
        </w:tc>
      </w:tr>
    </w:tbl>
    <w:p w14:paraId="2192FDFC" w14:textId="77777777" w:rsidR="000F1EC7" w:rsidRDefault="000F1EC7">
      <w:bookmarkStart w:id="0" w:name="_heading=h.3rdcrjn" w:colFirst="0" w:colLast="0"/>
      <w:bookmarkEnd w:id="0"/>
    </w:p>
    <w:p w14:paraId="1F2662A6" w14:textId="77777777" w:rsidR="000F1EC7" w:rsidRDefault="00000000">
      <w:pPr>
        <w:spacing w:after="200"/>
        <w:rPr>
          <w:b/>
          <w:color w:val="333F48"/>
        </w:rPr>
      </w:pPr>
      <w:r>
        <w:rPr>
          <w:b/>
          <w:color w:val="333F48"/>
        </w:rPr>
        <w:t xml:space="preserve">Practice Problems: </w:t>
      </w:r>
      <w:r>
        <w:rPr>
          <w:color w:val="333F48"/>
        </w:rPr>
        <w:t xml:space="preserve">Practice problems will help you prepare for our quizzes and the exam. The practice problems are your opportunity to test your understanding of the concepts presented throughout the modules. </w:t>
      </w:r>
      <w:r>
        <w:rPr>
          <w:b/>
          <w:color w:val="333F48"/>
        </w:rPr>
        <w:t xml:space="preserve"> </w:t>
      </w:r>
    </w:p>
    <w:p w14:paraId="1EA33354" w14:textId="77777777" w:rsidR="000F1EC7" w:rsidRDefault="00000000">
      <w:pPr>
        <w:spacing w:after="200"/>
        <w:rPr>
          <w:color w:val="333F48"/>
        </w:rPr>
      </w:pPr>
      <w:r>
        <w:rPr>
          <w:b/>
          <w:color w:val="333F48"/>
        </w:rPr>
        <w:t xml:space="preserve">Roundtable: </w:t>
      </w:r>
      <w:r>
        <w:rPr>
          <w:color w:val="333F48"/>
        </w:rPr>
        <w:t>Roundtable sessions allow you to engage in a fruitful dialogue with your instructor and peers. Roundtable sessions will cover the specific topics and concepts addressed in each of the modules.</w:t>
      </w:r>
    </w:p>
    <w:p w14:paraId="75F4D9C1" w14:textId="77777777" w:rsidR="000F1EC7" w:rsidRDefault="00000000">
      <w:pPr>
        <w:spacing w:after="200"/>
        <w:rPr>
          <w:b/>
          <w:color w:val="333F48"/>
        </w:rPr>
      </w:pPr>
      <w:r>
        <w:rPr>
          <w:b/>
          <w:color w:val="333F48"/>
        </w:rPr>
        <w:t xml:space="preserve">Discussion: </w:t>
      </w:r>
      <w:r>
        <w:rPr>
          <w:color w:val="333F48"/>
        </w:rPr>
        <w:t>Course discussion will allow you to participate with your peers regarding topics and concepts addressed in the module. These discussions will allow you to make connections to the material beyond the classroom.</w:t>
      </w:r>
      <w:r>
        <w:rPr>
          <w:b/>
          <w:color w:val="333F48"/>
        </w:rPr>
        <w:t xml:space="preserve"> </w:t>
      </w:r>
    </w:p>
    <w:p w14:paraId="4D52C2D0" w14:textId="77777777" w:rsidR="000F1EC7" w:rsidRDefault="00000000">
      <w:pPr>
        <w:spacing w:after="200"/>
        <w:rPr>
          <w:color w:val="333F48"/>
        </w:rPr>
      </w:pPr>
      <w:r>
        <w:rPr>
          <w:b/>
          <w:color w:val="333F48"/>
        </w:rPr>
        <w:t xml:space="preserve">Quizzes: </w:t>
      </w:r>
      <w:r>
        <w:rPr>
          <w:color w:val="333F48"/>
        </w:rPr>
        <w:t xml:space="preserve">Quizzes will test your knowledge of the concepts and topics presented in the modules. </w:t>
      </w:r>
    </w:p>
    <w:p w14:paraId="7B088F95" w14:textId="77777777" w:rsidR="000F1EC7" w:rsidRDefault="00000000">
      <w:pPr>
        <w:spacing w:after="200"/>
        <w:rPr>
          <w:color w:val="333F48"/>
        </w:rPr>
      </w:pPr>
      <w:r>
        <w:rPr>
          <w:b/>
          <w:color w:val="333F48"/>
        </w:rPr>
        <w:t xml:space="preserve">Final Exam: </w:t>
      </w:r>
      <w:r>
        <w:rPr>
          <w:color w:val="333F48"/>
        </w:rPr>
        <w:t xml:space="preserve">The final exam will be a cumulative exam testing your knowledge of </w:t>
      </w:r>
      <w:proofErr w:type="gramStart"/>
      <w:r>
        <w:rPr>
          <w:color w:val="333F48"/>
        </w:rPr>
        <w:t>all of</w:t>
      </w:r>
      <w:proofErr w:type="gramEnd"/>
      <w:r>
        <w:rPr>
          <w:color w:val="333F48"/>
        </w:rPr>
        <w:t xml:space="preserve"> the concepts and topics covered throughout the course.</w:t>
      </w:r>
    </w:p>
    <w:p w14:paraId="1B125038" w14:textId="4F56538E" w:rsidR="00AC6608" w:rsidRDefault="00AC6608">
      <w:pPr>
        <w:spacing w:after="200"/>
        <w:rPr>
          <w:color w:val="333F48"/>
        </w:rPr>
      </w:pPr>
      <w:r w:rsidRPr="00AC6608">
        <w:rPr>
          <w:b/>
          <w:bCs/>
          <w:color w:val="333F48"/>
        </w:rPr>
        <w:t>Verbal Evaluations on Zoom</w:t>
      </w:r>
      <w:r>
        <w:rPr>
          <w:color w:val="333F48"/>
        </w:rPr>
        <w:t xml:space="preserve">: At the option of your instructor, you may be </w:t>
      </w:r>
      <w:proofErr w:type="gramStart"/>
      <w:r>
        <w:rPr>
          <w:color w:val="333F48"/>
        </w:rPr>
        <w:t>asked to</w:t>
      </w:r>
      <w:proofErr w:type="gramEnd"/>
      <w:r>
        <w:rPr>
          <w:color w:val="333F48"/>
        </w:rPr>
        <w:t xml:space="preserve"> </w:t>
      </w:r>
      <w:proofErr w:type="spellStart"/>
      <w:r>
        <w:rPr>
          <w:color w:val="333F48"/>
        </w:rPr>
        <w:t>to</w:t>
      </w:r>
      <w:proofErr w:type="spellEnd"/>
      <w:r>
        <w:rPr>
          <w:color w:val="333F48"/>
        </w:rPr>
        <w:t xml:space="preserve"> answer questions or solve problems live, via Zoom. This may include an explanation of the answers you’ve already given for a quiz or exam question or problem, or it may mean solving a different question or problem, either </w:t>
      </w:r>
      <w:proofErr w:type="spellStart"/>
      <w:r>
        <w:rPr>
          <w:color w:val="333F48"/>
        </w:rPr>
        <w:t>vebally</w:t>
      </w:r>
      <w:proofErr w:type="spellEnd"/>
      <w:r>
        <w:rPr>
          <w:color w:val="333F48"/>
        </w:rPr>
        <w:t>, or on paper (while on Zoom with the instructor) or both.</w:t>
      </w:r>
    </w:p>
    <w:p w14:paraId="12794829" w14:textId="77777777" w:rsidR="000F1EC7" w:rsidRDefault="000F1EC7">
      <w:pPr>
        <w:rPr>
          <w:b/>
        </w:rPr>
      </w:pPr>
    </w:p>
    <w:p w14:paraId="6FD4B46C" w14:textId="77777777" w:rsidR="001D6B0B" w:rsidRDefault="001D6B0B">
      <w:pPr>
        <w:rPr>
          <w:b/>
        </w:rPr>
      </w:pPr>
    </w:p>
    <w:p w14:paraId="6855925F" w14:textId="77777777" w:rsidR="001D6B0B" w:rsidRDefault="001D6B0B">
      <w:pPr>
        <w:rPr>
          <w:b/>
        </w:rPr>
      </w:pPr>
    </w:p>
    <w:p w14:paraId="0336DFF1" w14:textId="77777777" w:rsidR="001D6B0B" w:rsidRDefault="001D6B0B">
      <w:pPr>
        <w:rPr>
          <w:b/>
        </w:rPr>
      </w:pPr>
    </w:p>
    <w:p w14:paraId="26F7A628" w14:textId="77777777" w:rsidR="001D6B0B" w:rsidRDefault="001D6B0B">
      <w:pPr>
        <w:rPr>
          <w:b/>
        </w:rPr>
      </w:pPr>
    </w:p>
    <w:p w14:paraId="00DB4C0A" w14:textId="77777777" w:rsidR="001D6B0B" w:rsidRDefault="001D6B0B">
      <w:pPr>
        <w:rPr>
          <w:b/>
        </w:rPr>
      </w:pPr>
    </w:p>
    <w:p w14:paraId="508F486F" w14:textId="77777777" w:rsidR="001D6B0B" w:rsidRDefault="001D6B0B">
      <w:pPr>
        <w:rPr>
          <w:b/>
        </w:rPr>
      </w:pPr>
    </w:p>
    <w:p w14:paraId="154337A8" w14:textId="77777777" w:rsidR="001D6B0B" w:rsidRDefault="001D6B0B">
      <w:pPr>
        <w:rPr>
          <w:b/>
        </w:rPr>
      </w:pPr>
    </w:p>
    <w:p w14:paraId="74D0F5E0" w14:textId="77777777" w:rsidR="001D6B0B" w:rsidRDefault="001D6B0B">
      <w:pPr>
        <w:rPr>
          <w:b/>
        </w:rPr>
      </w:pPr>
    </w:p>
    <w:p w14:paraId="291B30D4" w14:textId="77777777" w:rsidR="001D6B0B" w:rsidRDefault="001D6B0B">
      <w:pPr>
        <w:rPr>
          <w:b/>
        </w:rPr>
      </w:pPr>
    </w:p>
    <w:p w14:paraId="51D1F847" w14:textId="77777777" w:rsidR="000F1EC7" w:rsidRDefault="00000000">
      <w:pPr>
        <w:pStyle w:val="Heading2"/>
      </w:pPr>
      <w:r>
        <w:t>Course Schedule:</w:t>
      </w:r>
    </w:p>
    <w:p w14:paraId="5DAC9FA1" w14:textId="588407E8" w:rsidR="000F1EC7" w:rsidRDefault="000F1EC7">
      <w:pPr>
        <w:spacing w:after="240"/>
        <w:rPr>
          <w:color w:val="000000"/>
          <w:highlight w:val="yellow"/>
        </w:rPr>
      </w:pPr>
    </w:p>
    <w:tbl>
      <w:tblPr>
        <w:tblStyle w:val="a2"/>
        <w:tblW w:w="10215" w:type="dxa"/>
        <w:tblInd w:w="-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750"/>
        <w:gridCol w:w="2565"/>
        <w:gridCol w:w="2265"/>
        <w:gridCol w:w="2220"/>
        <w:gridCol w:w="2415"/>
      </w:tblGrid>
      <w:tr w:rsidR="000F1EC7" w14:paraId="1E9067E0" w14:textId="77777777" w:rsidTr="00BC6A7B">
        <w:trPr>
          <w:tblHeader/>
        </w:trPr>
        <w:tc>
          <w:tcPr>
            <w:tcW w:w="750" w:type="dxa"/>
            <w:shd w:val="clear" w:color="auto" w:fill="285C4D"/>
            <w:tcMar>
              <w:top w:w="72" w:type="dxa"/>
              <w:left w:w="72" w:type="dxa"/>
              <w:bottom w:w="72" w:type="dxa"/>
              <w:right w:w="72" w:type="dxa"/>
            </w:tcMar>
            <w:vAlign w:val="center"/>
          </w:tcPr>
          <w:p w14:paraId="4274D947" w14:textId="77777777" w:rsidR="000F1EC7" w:rsidRDefault="00000000">
            <w:pPr>
              <w:widowControl w:val="0"/>
              <w:jc w:val="center"/>
              <w:rPr>
                <w:b/>
                <w:color w:val="FFFFFF"/>
              </w:rPr>
            </w:pPr>
            <w:r>
              <w:rPr>
                <w:b/>
                <w:color w:val="FFFFFF"/>
              </w:rPr>
              <w:t>Week</w:t>
            </w:r>
          </w:p>
        </w:tc>
        <w:tc>
          <w:tcPr>
            <w:tcW w:w="2565" w:type="dxa"/>
            <w:shd w:val="clear" w:color="auto" w:fill="285C4D"/>
            <w:tcMar>
              <w:top w:w="72" w:type="dxa"/>
              <w:left w:w="72" w:type="dxa"/>
              <w:bottom w:w="72" w:type="dxa"/>
              <w:right w:w="72" w:type="dxa"/>
            </w:tcMar>
            <w:vAlign w:val="center"/>
          </w:tcPr>
          <w:p w14:paraId="17C040F4" w14:textId="77777777" w:rsidR="000F1EC7" w:rsidRDefault="00000000">
            <w:pPr>
              <w:widowControl w:val="0"/>
              <w:jc w:val="center"/>
              <w:rPr>
                <w:b/>
                <w:color w:val="FFFFFF"/>
              </w:rPr>
            </w:pPr>
            <w:r>
              <w:rPr>
                <w:b/>
                <w:color w:val="FFFFFF"/>
              </w:rPr>
              <w:t>Module</w:t>
            </w:r>
          </w:p>
        </w:tc>
        <w:tc>
          <w:tcPr>
            <w:tcW w:w="2265" w:type="dxa"/>
            <w:shd w:val="clear" w:color="auto" w:fill="285C4D"/>
            <w:tcMar>
              <w:top w:w="72" w:type="dxa"/>
              <w:left w:w="72" w:type="dxa"/>
              <w:bottom w:w="72" w:type="dxa"/>
              <w:right w:w="72" w:type="dxa"/>
            </w:tcMar>
            <w:vAlign w:val="center"/>
          </w:tcPr>
          <w:p w14:paraId="4588810B" w14:textId="77777777" w:rsidR="000F1EC7" w:rsidRDefault="00000000">
            <w:pPr>
              <w:widowControl w:val="0"/>
              <w:jc w:val="center"/>
              <w:rPr>
                <w:b/>
                <w:color w:val="FFFFFF"/>
              </w:rPr>
            </w:pPr>
            <w:r>
              <w:rPr>
                <w:b/>
                <w:color w:val="FFFFFF"/>
              </w:rPr>
              <w:t>Learning Materials</w:t>
            </w:r>
          </w:p>
        </w:tc>
        <w:tc>
          <w:tcPr>
            <w:tcW w:w="2220" w:type="dxa"/>
            <w:shd w:val="clear" w:color="auto" w:fill="285C4D"/>
            <w:tcMar>
              <w:top w:w="72" w:type="dxa"/>
              <w:left w:w="72" w:type="dxa"/>
              <w:bottom w:w="72" w:type="dxa"/>
              <w:right w:w="72" w:type="dxa"/>
            </w:tcMar>
            <w:vAlign w:val="center"/>
          </w:tcPr>
          <w:p w14:paraId="20CB69E0" w14:textId="77777777" w:rsidR="000F1EC7" w:rsidRDefault="00000000">
            <w:pPr>
              <w:jc w:val="center"/>
              <w:rPr>
                <w:b/>
                <w:color w:val="FFFFFF"/>
              </w:rPr>
            </w:pPr>
            <w:r>
              <w:rPr>
                <w:b/>
                <w:color w:val="FFFFFF"/>
              </w:rPr>
              <w:t>Roundtable</w:t>
            </w:r>
          </w:p>
        </w:tc>
        <w:tc>
          <w:tcPr>
            <w:tcW w:w="2415" w:type="dxa"/>
            <w:shd w:val="clear" w:color="auto" w:fill="285C4D"/>
            <w:tcMar>
              <w:top w:w="72" w:type="dxa"/>
              <w:left w:w="72" w:type="dxa"/>
              <w:bottom w:w="72" w:type="dxa"/>
              <w:right w:w="72" w:type="dxa"/>
            </w:tcMar>
            <w:vAlign w:val="center"/>
          </w:tcPr>
          <w:p w14:paraId="36A978EA" w14:textId="77777777" w:rsidR="000F1EC7" w:rsidRDefault="00000000">
            <w:pPr>
              <w:widowControl w:val="0"/>
              <w:jc w:val="center"/>
              <w:rPr>
                <w:b/>
                <w:color w:val="FFFFFF"/>
              </w:rPr>
            </w:pPr>
            <w:r>
              <w:rPr>
                <w:b/>
                <w:color w:val="FFFFFF"/>
              </w:rPr>
              <w:t>Assignments</w:t>
            </w:r>
          </w:p>
        </w:tc>
      </w:tr>
      <w:tr w:rsidR="000F1EC7" w14:paraId="172216AF" w14:textId="77777777" w:rsidTr="00BC6A7B">
        <w:tc>
          <w:tcPr>
            <w:tcW w:w="750" w:type="dxa"/>
            <w:tcMar>
              <w:top w:w="72" w:type="dxa"/>
              <w:left w:w="72" w:type="dxa"/>
              <w:bottom w:w="72" w:type="dxa"/>
              <w:right w:w="72" w:type="dxa"/>
            </w:tcMar>
          </w:tcPr>
          <w:p w14:paraId="24EDBF10" w14:textId="77777777" w:rsidR="000F1EC7" w:rsidRDefault="00000000">
            <w:pPr>
              <w:widowControl w:val="0"/>
              <w:jc w:val="center"/>
              <w:rPr>
                <w:b/>
              </w:rPr>
            </w:pPr>
            <w:r>
              <w:rPr>
                <w:b/>
              </w:rPr>
              <w:t>1</w:t>
            </w:r>
          </w:p>
        </w:tc>
        <w:tc>
          <w:tcPr>
            <w:tcW w:w="2565" w:type="dxa"/>
            <w:tcMar>
              <w:top w:w="72" w:type="dxa"/>
              <w:left w:w="72" w:type="dxa"/>
              <w:bottom w:w="72" w:type="dxa"/>
              <w:right w:w="72" w:type="dxa"/>
            </w:tcMar>
          </w:tcPr>
          <w:p w14:paraId="4FC7959D" w14:textId="77777777" w:rsidR="000F1EC7" w:rsidRDefault="00000000">
            <w:pPr>
              <w:widowControl w:val="0"/>
            </w:pPr>
            <w:r>
              <w:t>Time Value of Money, Part 1</w:t>
            </w:r>
          </w:p>
        </w:tc>
        <w:tc>
          <w:tcPr>
            <w:tcW w:w="2265" w:type="dxa"/>
            <w:tcMar>
              <w:top w:w="72" w:type="dxa"/>
              <w:left w:w="72" w:type="dxa"/>
              <w:bottom w:w="72" w:type="dxa"/>
              <w:right w:w="72" w:type="dxa"/>
            </w:tcMar>
          </w:tcPr>
          <w:p w14:paraId="36C388D8" w14:textId="77777777" w:rsidR="000F1EC7" w:rsidRDefault="00000000">
            <w:pPr>
              <w:widowControl w:val="0"/>
            </w:pPr>
            <w:r>
              <w:t xml:space="preserve">Chapter 4; Class Notes; Class Videos </w:t>
            </w:r>
          </w:p>
        </w:tc>
        <w:tc>
          <w:tcPr>
            <w:tcW w:w="2220" w:type="dxa"/>
            <w:tcMar>
              <w:top w:w="72" w:type="dxa"/>
              <w:left w:w="72" w:type="dxa"/>
              <w:bottom w:w="72" w:type="dxa"/>
              <w:right w:w="72" w:type="dxa"/>
            </w:tcMar>
          </w:tcPr>
          <w:p w14:paraId="06659406" w14:textId="77777777" w:rsidR="000F1EC7" w:rsidRDefault="00000000">
            <w:pPr>
              <w:pBdr>
                <w:left w:val="none" w:sz="0" w:space="22" w:color="000000"/>
              </w:pBdr>
              <w:spacing w:before="80" w:after="200"/>
            </w:pPr>
            <w:r>
              <w:t xml:space="preserve">Financial functions in Excel </w:t>
            </w:r>
          </w:p>
        </w:tc>
        <w:tc>
          <w:tcPr>
            <w:tcW w:w="2415" w:type="dxa"/>
            <w:tcMar>
              <w:top w:w="72" w:type="dxa"/>
              <w:left w:w="72" w:type="dxa"/>
              <w:bottom w:w="72" w:type="dxa"/>
              <w:right w:w="72" w:type="dxa"/>
            </w:tcMar>
          </w:tcPr>
          <w:p w14:paraId="01EC5D96" w14:textId="77777777" w:rsidR="000F1EC7" w:rsidRDefault="00000000">
            <w:pPr>
              <w:widowControl w:val="0"/>
            </w:pPr>
            <w:r>
              <w:t>Practice Problems</w:t>
            </w:r>
          </w:p>
          <w:p w14:paraId="63CEE7D5" w14:textId="77777777" w:rsidR="000F1EC7" w:rsidRDefault="000F1EC7">
            <w:pPr>
              <w:widowControl w:val="0"/>
            </w:pPr>
          </w:p>
          <w:p w14:paraId="13A0B3E5" w14:textId="77777777" w:rsidR="000F1EC7" w:rsidRDefault="00000000">
            <w:pPr>
              <w:widowControl w:val="0"/>
            </w:pPr>
            <w:r>
              <w:t xml:space="preserve">Discussion </w:t>
            </w:r>
          </w:p>
        </w:tc>
      </w:tr>
      <w:tr w:rsidR="000F1EC7" w14:paraId="2463AEFD" w14:textId="77777777" w:rsidTr="00BC6A7B">
        <w:trPr>
          <w:trHeight w:val="420"/>
        </w:trPr>
        <w:tc>
          <w:tcPr>
            <w:tcW w:w="750" w:type="dxa"/>
            <w:tcMar>
              <w:top w:w="72" w:type="dxa"/>
              <w:left w:w="72" w:type="dxa"/>
              <w:bottom w:w="72" w:type="dxa"/>
              <w:right w:w="72" w:type="dxa"/>
            </w:tcMar>
          </w:tcPr>
          <w:p w14:paraId="11CCFDC9" w14:textId="77777777" w:rsidR="000F1EC7" w:rsidRDefault="00000000">
            <w:pPr>
              <w:widowControl w:val="0"/>
              <w:jc w:val="center"/>
              <w:rPr>
                <w:b/>
              </w:rPr>
            </w:pPr>
            <w:r>
              <w:rPr>
                <w:b/>
              </w:rPr>
              <w:t>2</w:t>
            </w:r>
          </w:p>
        </w:tc>
        <w:tc>
          <w:tcPr>
            <w:tcW w:w="2565" w:type="dxa"/>
            <w:tcMar>
              <w:top w:w="72" w:type="dxa"/>
              <w:left w:w="72" w:type="dxa"/>
              <w:bottom w:w="72" w:type="dxa"/>
              <w:right w:w="72" w:type="dxa"/>
            </w:tcMar>
          </w:tcPr>
          <w:p w14:paraId="0030C311" w14:textId="77777777" w:rsidR="000F1EC7" w:rsidRDefault="00000000">
            <w:pPr>
              <w:widowControl w:val="0"/>
            </w:pPr>
            <w:r>
              <w:t xml:space="preserve">Time Value of Money, Part 2 </w:t>
            </w:r>
          </w:p>
        </w:tc>
        <w:tc>
          <w:tcPr>
            <w:tcW w:w="2265" w:type="dxa"/>
            <w:tcMar>
              <w:top w:w="72" w:type="dxa"/>
              <w:left w:w="72" w:type="dxa"/>
              <w:bottom w:w="72" w:type="dxa"/>
              <w:right w:w="72" w:type="dxa"/>
            </w:tcMar>
          </w:tcPr>
          <w:p w14:paraId="69B81BBF" w14:textId="77777777" w:rsidR="000F1EC7" w:rsidRDefault="00000000">
            <w:pPr>
              <w:widowControl w:val="0"/>
            </w:pPr>
            <w:r>
              <w:t xml:space="preserve">Chapter 4; Class Notes; Class Videos </w:t>
            </w:r>
          </w:p>
        </w:tc>
        <w:tc>
          <w:tcPr>
            <w:tcW w:w="2220" w:type="dxa"/>
            <w:tcMar>
              <w:top w:w="72" w:type="dxa"/>
              <w:left w:w="72" w:type="dxa"/>
              <w:bottom w:w="72" w:type="dxa"/>
              <w:right w:w="72" w:type="dxa"/>
            </w:tcMar>
          </w:tcPr>
          <w:p w14:paraId="570D4D8C" w14:textId="77777777" w:rsidR="000F1EC7" w:rsidRDefault="00000000">
            <w:pPr>
              <w:widowControl w:val="0"/>
            </w:pPr>
            <w:r>
              <w:t xml:space="preserve">Amortizing a loan in Excel </w:t>
            </w:r>
          </w:p>
        </w:tc>
        <w:tc>
          <w:tcPr>
            <w:tcW w:w="2415" w:type="dxa"/>
            <w:tcMar>
              <w:top w:w="72" w:type="dxa"/>
              <w:left w:w="72" w:type="dxa"/>
              <w:bottom w:w="72" w:type="dxa"/>
              <w:right w:w="72" w:type="dxa"/>
            </w:tcMar>
          </w:tcPr>
          <w:p w14:paraId="3464CFF3" w14:textId="77777777" w:rsidR="000F1EC7" w:rsidRDefault="00000000">
            <w:pPr>
              <w:widowControl w:val="0"/>
            </w:pPr>
            <w:r>
              <w:t xml:space="preserve">Practice Problems </w:t>
            </w:r>
          </w:p>
          <w:p w14:paraId="1A8A59D2" w14:textId="77777777" w:rsidR="000F1EC7" w:rsidRDefault="000F1EC7">
            <w:pPr>
              <w:widowControl w:val="0"/>
            </w:pPr>
          </w:p>
          <w:p w14:paraId="48A49E23" w14:textId="77777777" w:rsidR="000F1EC7" w:rsidRDefault="00000000">
            <w:pPr>
              <w:widowControl w:val="0"/>
            </w:pPr>
            <w:r>
              <w:t xml:space="preserve">Discussion </w:t>
            </w:r>
          </w:p>
          <w:p w14:paraId="6E537E2D" w14:textId="77777777" w:rsidR="000F1EC7" w:rsidRDefault="000F1EC7">
            <w:pPr>
              <w:widowControl w:val="0"/>
            </w:pPr>
          </w:p>
          <w:p w14:paraId="141C7FE8" w14:textId="77777777" w:rsidR="000F1EC7" w:rsidRDefault="00000000">
            <w:pPr>
              <w:widowControl w:val="0"/>
            </w:pPr>
            <w:r>
              <w:t xml:space="preserve">Quiz 1 </w:t>
            </w:r>
          </w:p>
        </w:tc>
      </w:tr>
      <w:tr w:rsidR="000F1EC7" w14:paraId="534BA7EF" w14:textId="77777777" w:rsidTr="00BC6A7B">
        <w:tc>
          <w:tcPr>
            <w:tcW w:w="750" w:type="dxa"/>
            <w:tcMar>
              <w:top w:w="72" w:type="dxa"/>
              <w:left w:w="72" w:type="dxa"/>
              <w:bottom w:w="72" w:type="dxa"/>
              <w:right w:w="72" w:type="dxa"/>
            </w:tcMar>
          </w:tcPr>
          <w:p w14:paraId="1F3CF33C" w14:textId="77777777" w:rsidR="000F1EC7" w:rsidRDefault="00000000">
            <w:pPr>
              <w:widowControl w:val="0"/>
              <w:jc w:val="center"/>
              <w:rPr>
                <w:b/>
              </w:rPr>
            </w:pPr>
            <w:r>
              <w:rPr>
                <w:b/>
              </w:rPr>
              <w:t>3</w:t>
            </w:r>
          </w:p>
        </w:tc>
        <w:tc>
          <w:tcPr>
            <w:tcW w:w="2565" w:type="dxa"/>
            <w:tcMar>
              <w:top w:w="72" w:type="dxa"/>
              <w:left w:w="72" w:type="dxa"/>
              <w:bottom w:w="72" w:type="dxa"/>
              <w:right w:w="72" w:type="dxa"/>
            </w:tcMar>
          </w:tcPr>
          <w:p w14:paraId="004BF7AD" w14:textId="77777777" w:rsidR="000F1EC7" w:rsidRDefault="00000000">
            <w:pPr>
              <w:widowControl w:val="0"/>
            </w:pPr>
            <w:r>
              <w:t>Bonds</w:t>
            </w:r>
          </w:p>
        </w:tc>
        <w:tc>
          <w:tcPr>
            <w:tcW w:w="2265" w:type="dxa"/>
            <w:tcMar>
              <w:top w:w="72" w:type="dxa"/>
              <w:left w:w="72" w:type="dxa"/>
              <w:bottom w:w="72" w:type="dxa"/>
              <w:right w:w="72" w:type="dxa"/>
            </w:tcMar>
          </w:tcPr>
          <w:p w14:paraId="7D696822" w14:textId="77777777" w:rsidR="000F1EC7" w:rsidRDefault="00000000">
            <w:pPr>
              <w:widowControl w:val="0"/>
            </w:pPr>
            <w:r>
              <w:t xml:space="preserve">Chapter 8; Class Notes; Class Videos </w:t>
            </w:r>
          </w:p>
        </w:tc>
        <w:tc>
          <w:tcPr>
            <w:tcW w:w="2220" w:type="dxa"/>
            <w:tcMar>
              <w:top w:w="72" w:type="dxa"/>
              <w:left w:w="72" w:type="dxa"/>
              <w:bottom w:w="72" w:type="dxa"/>
              <w:right w:w="72" w:type="dxa"/>
            </w:tcMar>
          </w:tcPr>
          <w:p w14:paraId="4FCCDAB6" w14:textId="77777777" w:rsidR="000F1EC7" w:rsidRDefault="00000000">
            <w:pPr>
              <w:widowControl w:val="0"/>
            </w:pPr>
            <w:r>
              <w:t>Yield curve and bond ratings</w:t>
            </w:r>
          </w:p>
        </w:tc>
        <w:tc>
          <w:tcPr>
            <w:tcW w:w="2415" w:type="dxa"/>
            <w:tcMar>
              <w:top w:w="72" w:type="dxa"/>
              <w:left w:w="72" w:type="dxa"/>
              <w:bottom w:w="72" w:type="dxa"/>
              <w:right w:w="72" w:type="dxa"/>
            </w:tcMar>
          </w:tcPr>
          <w:p w14:paraId="00EF51CF" w14:textId="77777777" w:rsidR="000F1EC7" w:rsidRDefault="00000000">
            <w:pPr>
              <w:widowControl w:val="0"/>
            </w:pPr>
            <w:r>
              <w:t xml:space="preserve">Practice Problems </w:t>
            </w:r>
          </w:p>
          <w:p w14:paraId="782235EE" w14:textId="77777777" w:rsidR="000F1EC7" w:rsidRDefault="000F1EC7">
            <w:pPr>
              <w:widowControl w:val="0"/>
            </w:pPr>
          </w:p>
          <w:p w14:paraId="537BF375" w14:textId="77777777" w:rsidR="000F1EC7" w:rsidRDefault="00000000">
            <w:pPr>
              <w:widowControl w:val="0"/>
            </w:pPr>
            <w:r>
              <w:t xml:space="preserve">Discussion </w:t>
            </w:r>
          </w:p>
          <w:p w14:paraId="5537A898" w14:textId="77777777" w:rsidR="000F1EC7" w:rsidRDefault="000F1EC7">
            <w:pPr>
              <w:widowControl w:val="0"/>
            </w:pPr>
          </w:p>
        </w:tc>
      </w:tr>
      <w:tr w:rsidR="000F1EC7" w14:paraId="260AA7E6" w14:textId="77777777" w:rsidTr="00BC6A7B">
        <w:tc>
          <w:tcPr>
            <w:tcW w:w="750" w:type="dxa"/>
            <w:tcMar>
              <w:top w:w="72" w:type="dxa"/>
              <w:left w:w="72" w:type="dxa"/>
              <w:bottom w:w="72" w:type="dxa"/>
              <w:right w:w="72" w:type="dxa"/>
            </w:tcMar>
          </w:tcPr>
          <w:p w14:paraId="18765810" w14:textId="77777777" w:rsidR="000F1EC7" w:rsidRDefault="00000000">
            <w:pPr>
              <w:widowControl w:val="0"/>
              <w:jc w:val="center"/>
              <w:rPr>
                <w:b/>
              </w:rPr>
            </w:pPr>
            <w:r>
              <w:rPr>
                <w:b/>
              </w:rPr>
              <w:t>4</w:t>
            </w:r>
          </w:p>
        </w:tc>
        <w:tc>
          <w:tcPr>
            <w:tcW w:w="2565" w:type="dxa"/>
            <w:tcMar>
              <w:top w:w="72" w:type="dxa"/>
              <w:left w:w="72" w:type="dxa"/>
              <w:bottom w:w="72" w:type="dxa"/>
              <w:right w:w="72" w:type="dxa"/>
            </w:tcMar>
          </w:tcPr>
          <w:p w14:paraId="0F1D284B" w14:textId="77777777" w:rsidR="000F1EC7" w:rsidRDefault="00000000">
            <w:pPr>
              <w:widowControl w:val="0"/>
            </w:pPr>
            <w:r>
              <w:t xml:space="preserve">Stock </w:t>
            </w:r>
          </w:p>
        </w:tc>
        <w:tc>
          <w:tcPr>
            <w:tcW w:w="2265" w:type="dxa"/>
            <w:tcMar>
              <w:top w:w="72" w:type="dxa"/>
              <w:left w:w="72" w:type="dxa"/>
              <w:bottom w:w="72" w:type="dxa"/>
              <w:right w:w="72" w:type="dxa"/>
            </w:tcMar>
          </w:tcPr>
          <w:p w14:paraId="6C9F8DD9" w14:textId="77777777" w:rsidR="000F1EC7" w:rsidRDefault="00000000">
            <w:pPr>
              <w:widowControl w:val="0"/>
            </w:pPr>
            <w:r>
              <w:t xml:space="preserve">Chapter 9; Class Notes; Class Videos </w:t>
            </w:r>
          </w:p>
        </w:tc>
        <w:tc>
          <w:tcPr>
            <w:tcW w:w="2220" w:type="dxa"/>
            <w:tcMar>
              <w:top w:w="72" w:type="dxa"/>
              <w:left w:w="72" w:type="dxa"/>
              <w:bottom w:w="72" w:type="dxa"/>
              <w:right w:w="72" w:type="dxa"/>
            </w:tcMar>
          </w:tcPr>
          <w:p w14:paraId="4011BE69" w14:textId="77777777" w:rsidR="000F1EC7" w:rsidRDefault="00000000">
            <w:pPr>
              <w:widowControl w:val="0"/>
            </w:pPr>
            <w:r>
              <w:t xml:space="preserve">Yahoo! Finance Summary </w:t>
            </w:r>
          </w:p>
        </w:tc>
        <w:tc>
          <w:tcPr>
            <w:tcW w:w="2415" w:type="dxa"/>
            <w:tcMar>
              <w:top w:w="72" w:type="dxa"/>
              <w:left w:w="72" w:type="dxa"/>
              <w:bottom w:w="72" w:type="dxa"/>
              <w:right w:w="72" w:type="dxa"/>
            </w:tcMar>
          </w:tcPr>
          <w:p w14:paraId="03C2904C" w14:textId="77777777" w:rsidR="000F1EC7" w:rsidRDefault="00000000">
            <w:pPr>
              <w:widowControl w:val="0"/>
            </w:pPr>
            <w:r>
              <w:t xml:space="preserve">Practice Problems </w:t>
            </w:r>
          </w:p>
          <w:p w14:paraId="5A267864" w14:textId="77777777" w:rsidR="000F1EC7" w:rsidRDefault="000F1EC7">
            <w:pPr>
              <w:widowControl w:val="0"/>
            </w:pPr>
          </w:p>
          <w:p w14:paraId="10E58ACB" w14:textId="77777777" w:rsidR="000F1EC7" w:rsidRDefault="00000000">
            <w:pPr>
              <w:widowControl w:val="0"/>
            </w:pPr>
            <w:r>
              <w:t xml:space="preserve">Discussion </w:t>
            </w:r>
          </w:p>
          <w:p w14:paraId="510A47E4" w14:textId="77777777" w:rsidR="000F1EC7" w:rsidRDefault="000F1EC7">
            <w:pPr>
              <w:widowControl w:val="0"/>
            </w:pPr>
          </w:p>
          <w:p w14:paraId="1274CDDF" w14:textId="77777777" w:rsidR="000F1EC7" w:rsidRDefault="00000000">
            <w:pPr>
              <w:widowControl w:val="0"/>
            </w:pPr>
            <w:r>
              <w:t>Quiz 2</w:t>
            </w:r>
          </w:p>
        </w:tc>
      </w:tr>
      <w:tr w:rsidR="000F1EC7" w14:paraId="2B8F0D8B" w14:textId="77777777" w:rsidTr="00BC6A7B">
        <w:tc>
          <w:tcPr>
            <w:tcW w:w="750" w:type="dxa"/>
            <w:tcMar>
              <w:top w:w="72" w:type="dxa"/>
              <w:left w:w="72" w:type="dxa"/>
              <w:bottom w:w="72" w:type="dxa"/>
              <w:right w:w="72" w:type="dxa"/>
            </w:tcMar>
          </w:tcPr>
          <w:p w14:paraId="01D7EBC4" w14:textId="77777777" w:rsidR="000F1EC7" w:rsidRDefault="00000000">
            <w:pPr>
              <w:widowControl w:val="0"/>
              <w:jc w:val="center"/>
              <w:rPr>
                <w:b/>
              </w:rPr>
            </w:pPr>
            <w:r>
              <w:rPr>
                <w:b/>
              </w:rPr>
              <w:t>5</w:t>
            </w:r>
          </w:p>
        </w:tc>
        <w:tc>
          <w:tcPr>
            <w:tcW w:w="2565" w:type="dxa"/>
            <w:tcMar>
              <w:top w:w="72" w:type="dxa"/>
              <w:left w:w="72" w:type="dxa"/>
              <w:bottom w:w="72" w:type="dxa"/>
              <w:right w:w="72" w:type="dxa"/>
            </w:tcMar>
          </w:tcPr>
          <w:p w14:paraId="537C5D13" w14:textId="77777777" w:rsidR="000F1EC7" w:rsidRDefault="00000000">
            <w:pPr>
              <w:widowControl w:val="0"/>
            </w:pPr>
            <w:r>
              <w:t>Capital Budgeting and Cash Flows</w:t>
            </w:r>
          </w:p>
        </w:tc>
        <w:tc>
          <w:tcPr>
            <w:tcW w:w="2265" w:type="dxa"/>
            <w:tcMar>
              <w:top w:w="72" w:type="dxa"/>
              <w:left w:w="72" w:type="dxa"/>
              <w:bottom w:w="72" w:type="dxa"/>
              <w:right w:w="72" w:type="dxa"/>
            </w:tcMar>
          </w:tcPr>
          <w:p w14:paraId="650B7573" w14:textId="77777777" w:rsidR="000F1EC7" w:rsidRDefault="00000000">
            <w:pPr>
              <w:widowControl w:val="0"/>
            </w:pPr>
            <w:r>
              <w:t xml:space="preserve">Chapters 5 and 6; Class Notes; Class Videos </w:t>
            </w:r>
          </w:p>
        </w:tc>
        <w:tc>
          <w:tcPr>
            <w:tcW w:w="2220" w:type="dxa"/>
            <w:tcMar>
              <w:top w:w="72" w:type="dxa"/>
              <w:left w:w="72" w:type="dxa"/>
              <w:bottom w:w="72" w:type="dxa"/>
              <w:right w:w="72" w:type="dxa"/>
            </w:tcMar>
          </w:tcPr>
          <w:p w14:paraId="03A59B91" w14:textId="77777777" w:rsidR="000F1EC7" w:rsidRDefault="00000000">
            <w:pPr>
              <w:pBdr>
                <w:left w:val="none" w:sz="0" w:space="22" w:color="000000"/>
              </w:pBdr>
              <w:spacing w:before="80" w:after="200"/>
              <w:rPr>
                <w:i/>
                <w:shd w:val="clear" w:color="auto" w:fill="D9EAD3"/>
              </w:rPr>
            </w:pPr>
            <w:r>
              <w:t xml:space="preserve">Free cash flows, NPV, and IRR of the Flood Repellent Project. </w:t>
            </w:r>
          </w:p>
          <w:p w14:paraId="034DB48A" w14:textId="77777777" w:rsidR="000F1EC7" w:rsidRDefault="000F1EC7">
            <w:pPr>
              <w:widowControl w:val="0"/>
            </w:pPr>
          </w:p>
        </w:tc>
        <w:tc>
          <w:tcPr>
            <w:tcW w:w="2415" w:type="dxa"/>
            <w:tcMar>
              <w:top w:w="72" w:type="dxa"/>
              <w:left w:w="72" w:type="dxa"/>
              <w:bottom w:w="72" w:type="dxa"/>
              <w:right w:w="72" w:type="dxa"/>
            </w:tcMar>
          </w:tcPr>
          <w:p w14:paraId="5713C1B6" w14:textId="77777777" w:rsidR="000F1EC7" w:rsidRDefault="00000000">
            <w:pPr>
              <w:widowControl w:val="0"/>
            </w:pPr>
            <w:r>
              <w:t xml:space="preserve">Practice Problems </w:t>
            </w:r>
          </w:p>
          <w:p w14:paraId="2BFB4A13" w14:textId="77777777" w:rsidR="000F1EC7" w:rsidRDefault="000F1EC7">
            <w:pPr>
              <w:widowControl w:val="0"/>
            </w:pPr>
          </w:p>
          <w:p w14:paraId="6255750C" w14:textId="77777777" w:rsidR="000F1EC7" w:rsidRDefault="00000000">
            <w:pPr>
              <w:widowControl w:val="0"/>
            </w:pPr>
            <w:r>
              <w:t xml:space="preserve">Discussion </w:t>
            </w:r>
          </w:p>
          <w:p w14:paraId="03782567" w14:textId="77777777" w:rsidR="000F1EC7" w:rsidRDefault="000F1EC7">
            <w:pPr>
              <w:widowControl w:val="0"/>
            </w:pPr>
          </w:p>
          <w:p w14:paraId="333FA44E" w14:textId="77777777" w:rsidR="000F1EC7" w:rsidRDefault="00000000">
            <w:pPr>
              <w:widowControl w:val="0"/>
            </w:pPr>
            <w:r>
              <w:t>Quiz 3</w:t>
            </w:r>
          </w:p>
        </w:tc>
      </w:tr>
      <w:tr w:rsidR="000F1EC7" w14:paraId="24A20385" w14:textId="77777777" w:rsidTr="00BC6A7B">
        <w:tc>
          <w:tcPr>
            <w:tcW w:w="750" w:type="dxa"/>
            <w:tcMar>
              <w:top w:w="72" w:type="dxa"/>
              <w:left w:w="72" w:type="dxa"/>
              <w:bottom w:w="72" w:type="dxa"/>
              <w:right w:w="72" w:type="dxa"/>
            </w:tcMar>
          </w:tcPr>
          <w:p w14:paraId="2A0752BB" w14:textId="77777777" w:rsidR="000F1EC7" w:rsidRDefault="00000000">
            <w:pPr>
              <w:widowControl w:val="0"/>
              <w:jc w:val="center"/>
              <w:rPr>
                <w:b/>
              </w:rPr>
            </w:pPr>
            <w:r>
              <w:rPr>
                <w:b/>
              </w:rPr>
              <w:t>6</w:t>
            </w:r>
          </w:p>
        </w:tc>
        <w:tc>
          <w:tcPr>
            <w:tcW w:w="2565" w:type="dxa"/>
            <w:tcMar>
              <w:top w:w="72" w:type="dxa"/>
              <w:left w:w="72" w:type="dxa"/>
              <w:bottom w:w="72" w:type="dxa"/>
              <w:right w:w="72" w:type="dxa"/>
            </w:tcMar>
          </w:tcPr>
          <w:p w14:paraId="75FDA37A" w14:textId="77777777" w:rsidR="000F1EC7" w:rsidRDefault="00000000">
            <w:pPr>
              <w:widowControl w:val="0"/>
            </w:pPr>
            <w:r>
              <w:t>Risk and Return and Asset Pricing, Part 1</w:t>
            </w:r>
          </w:p>
        </w:tc>
        <w:tc>
          <w:tcPr>
            <w:tcW w:w="2265" w:type="dxa"/>
            <w:tcMar>
              <w:top w:w="72" w:type="dxa"/>
              <w:left w:w="72" w:type="dxa"/>
              <w:bottom w:w="72" w:type="dxa"/>
              <w:right w:w="72" w:type="dxa"/>
            </w:tcMar>
          </w:tcPr>
          <w:p w14:paraId="1E756D78" w14:textId="77777777" w:rsidR="000F1EC7" w:rsidRDefault="00000000">
            <w:pPr>
              <w:widowControl w:val="0"/>
            </w:pPr>
            <w:r>
              <w:t xml:space="preserve">Chapters 10 and 11; Class Notes; Class Videos </w:t>
            </w:r>
          </w:p>
        </w:tc>
        <w:tc>
          <w:tcPr>
            <w:tcW w:w="2220" w:type="dxa"/>
            <w:tcMar>
              <w:top w:w="72" w:type="dxa"/>
              <w:left w:w="72" w:type="dxa"/>
              <w:bottom w:w="72" w:type="dxa"/>
              <w:right w:w="72" w:type="dxa"/>
            </w:tcMar>
          </w:tcPr>
          <w:p w14:paraId="19F548AC" w14:textId="77777777" w:rsidR="000F1EC7" w:rsidRDefault="00000000">
            <w:pPr>
              <w:widowControl w:val="0"/>
            </w:pPr>
            <w:r>
              <w:t xml:space="preserve">Benefits of diversification </w:t>
            </w:r>
          </w:p>
        </w:tc>
        <w:tc>
          <w:tcPr>
            <w:tcW w:w="2415" w:type="dxa"/>
            <w:tcMar>
              <w:top w:w="72" w:type="dxa"/>
              <w:left w:w="72" w:type="dxa"/>
              <w:bottom w:w="72" w:type="dxa"/>
              <w:right w:w="72" w:type="dxa"/>
            </w:tcMar>
          </w:tcPr>
          <w:p w14:paraId="71F1AB2C" w14:textId="77777777" w:rsidR="000F1EC7" w:rsidRDefault="00000000">
            <w:pPr>
              <w:widowControl w:val="0"/>
            </w:pPr>
            <w:r>
              <w:t xml:space="preserve">Practice Problems </w:t>
            </w:r>
          </w:p>
          <w:p w14:paraId="5F40BC21" w14:textId="77777777" w:rsidR="000F1EC7" w:rsidRDefault="000F1EC7">
            <w:pPr>
              <w:widowControl w:val="0"/>
            </w:pPr>
          </w:p>
          <w:p w14:paraId="517E35A6" w14:textId="77777777" w:rsidR="000F1EC7" w:rsidRDefault="00000000">
            <w:pPr>
              <w:widowControl w:val="0"/>
            </w:pPr>
            <w:r>
              <w:t xml:space="preserve">Discussion </w:t>
            </w:r>
          </w:p>
          <w:p w14:paraId="71DCFE37" w14:textId="77777777" w:rsidR="000F1EC7" w:rsidRDefault="000F1EC7">
            <w:pPr>
              <w:widowControl w:val="0"/>
            </w:pPr>
          </w:p>
          <w:p w14:paraId="461166D0" w14:textId="77777777" w:rsidR="000F1EC7" w:rsidRDefault="00000000">
            <w:pPr>
              <w:widowControl w:val="0"/>
            </w:pPr>
            <w:r>
              <w:t>Quiz 4</w:t>
            </w:r>
          </w:p>
        </w:tc>
      </w:tr>
      <w:tr w:rsidR="000F1EC7" w14:paraId="31519CBB" w14:textId="77777777" w:rsidTr="00BC6A7B">
        <w:tc>
          <w:tcPr>
            <w:tcW w:w="750" w:type="dxa"/>
            <w:tcMar>
              <w:top w:w="72" w:type="dxa"/>
              <w:left w:w="72" w:type="dxa"/>
              <w:bottom w:w="72" w:type="dxa"/>
              <w:right w:w="72" w:type="dxa"/>
            </w:tcMar>
          </w:tcPr>
          <w:p w14:paraId="766DC381" w14:textId="77777777" w:rsidR="000F1EC7" w:rsidRDefault="00000000">
            <w:pPr>
              <w:widowControl w:val="0"/>
              <w:jc w:val="center"/>
              <w:rPr>
                <w:b/>
              </w:rPr>
            </w:pPr>
            <w:r>
              <w:rPr>
                <w:b/>
              </w:rPr>
              <w:t>7</w:t>
            </w:r>
          </w:p>
        </w:tc>
        <w:tc>
          <w:tcPr>
            <w:tcW w:w="2565" w:type="dxa"/>
            <w:tcMar>
              <w:top w:w="72" w:type="dxa"/>
              <w:left w:w="72" w:type="dxa"/>
              <w:bottom w:w="72" w:type="dxa"/>
              <w:right w:w="72" w:type="dxa"/>
            </w:tcMar>
          </w:tcPr>
          <w:p w14:paraId="6BF222EC" w14:textId="77777777" w:rsidR="000F1EC7" w:rsidRDefault="00000000">
            <w:pPr>
              <w:widowControl w:val="0"/>
            </w:pPr>
            <w:r>
              <w:t>Asset Pricing, Part 2 and WACC</w:t>
            </w:r>
          </w:p>
        </w:tc>
        <w:tc>
          <w:tcPr>
            <w:tcW w:w="2265" w:type="dxa"/>
            <w:tcMar>
              <w:top w:w="72" w:type="dxa"/>
              <w:left w:w="72" w:type="dxa"/>
              <w:bottom w:w="72" w:type="dxa"/>
              <w:right w:w="72" w:type="dxa"/>
            </w:tcMar>
          </w:tcPr>
          <w:p w14:paraId="4332A9B3" w14:textId="77777777" w:rsidR="000F1EC7" w:rsidRDefault="00000000">
            <w:pPr>
              <w:widowControl w:val="0"/>
            </w:pPr>
            <w:r>
              <w:t xml:space="preserve">Chapters 11 and 13; Class Notes; Class Videos </w:t>
            </w:r>
          </w:p>
        </w:tc>
        <w:tc>
          <w:tcPr>
            <w:tcW w:w="2220" w:type="dxa"/>
            <w:tcMar>
              <w:top w:w="72" w:type="dxa"/>
              <w:left w:w="72" w:type="dxa"/>
              <w:bottom w:w="72" w:type="dxa"/>
              <w:right w:w="72" w:type="dxa"/>
            </w:tcMar>
          </w:tcPr>
          <w:p w14:paraId="09A51C83" w14:textId="77777777" w:rsidR="000F1EC7" w:rsidRDefault="00000000">
            <w:pPr>
              <w:widowControl w:val="0"/>
            </w:pPr>
            <w:r>
              <w:t>Discount rate and sources of cash flow</w:t>
            </w:r>
          </w:p>
        </w:tc>
        <w:tc>
          <w:tcPr>
            <w:tcW w:w="2415" w:type="dxa"/>
            <w:tcMar>
              <w:top w:w="72" w:type="dxa"/>
              <w:left w:w="72" w:type="dxa"/>
              <w:bottom w:w="72" w:type="dxa"/>
              <w:right w:w="72" w:type="dxa"/>
            </w:tcMar>
          </w:tcPr>
          <w:p w14:paraId="1E4370F5" w14:textId="77777777" w:rsidR="000F1EC7" w:rsidRDefault="00000000">
            <w:pPr>
              <w:widowControl w:val="0"/>
            </w:pPr>
            <w:r>
              <w:t xml:space="preserve">Practice Problems </w:t>
            </w:r>
          </w:p>
          <w:p w14:paraId="1C5136A8" w14:textId="77777777" w:rsidR="000F1EC7" w:rsidRDefault="000F1EC7">
            <w:pPr>
              <w:widowControl w:val="0"/>
            </w:pPr>
          </w:p>
          <w:p w14:paraId="72AA81BA" w14:textId="77777777" w:rsidR="000F1EC7" w:rsidRDefault="00000000">
            <w:pPr>
              <w:widowControl w:val="0"/>
            </w:pPr>
            <w:r>
              <w:t xml:space="preserve">Discussion </w:t>
            </w:r>
          </w:p>
          <w:p w14:paraId="123FAD57" w14:textId="77777777" w:rsidR="000F1EC7" w:rsidRDefault="000F1EC7">
            <w:pPr>
              <w:widowControl w:val="0"/>
            </w:pPr>
          </w:p>
          <w:p w14:paraId="2FE9A452" w14:textId="77777777" w:rsidR="000F1EC7" w:rsidRDefault="00000000">
            <w:pPr>
              <w:widowControl w:val="0"/>
            </w:pPr>
            <w:r>
              <w:t xml:space="preserve">Final Exam </w:t>
            </w:r>
          </w:p>
        </w:tc>
      </w:tr>
    </w:tbl>
    <w:p w14:paraId="64F01889" w14:textId="77777777" w:rsidR="000F1EC7" w:rsidRDefault="00000000">
      <w:pPr>
        <w:pStyle w:val="Heading2"/>
        <w:spacing w:after="200"/>
        <w:rPr>
          <w:b w:val="0"/>
        </w:rPr>
      </w:pPr>
      <w:r>
        <w:lastRenderedPageBreak/>
        <w:t>Feedback</w:t>
      </w:r>
    </w:p>
    <w:p w14:paraId="69EA20F3" w14:textId="600A5DE6" w:rsidR="000F1EC7" w:rsidRDefault="00000000">
      <w:r>
        <w:rPr>
          <w:color w:val="333F48"/>
        </w:rPr>
        <w:t xml:space="preserve">I strive to </w:t>
      </w:r>
      <w:r w:rsidR="003835DA">
        <w:rPr>
          <w:color w:val="333F48"/>
        </w:rPr>
        <w:t>grade your quizzes</w:t>
      </w:r>
      <w:r>
        <w:rPr>
          <w:color w:val="333F48"/>
        </w:rPr>
        <w:t xml:space="preserve"> as soon as possible. Your peers will also provide feedback as you collaborate on activities and assignments. Being open to suggestions for improvement and engaging in self-reflection are key to your continued growth.</w:t>
      </w:r>
    </w:p>
    <w:p w14:paraId="55FEFAAB" w14:textId="77777777" w:rsidR="000F1EC7" w:rsidRDefault="00000000">
      <w:pPr>
        <w:pStyle w:val="Heading1"/>
      </w:pPr>
      <w:bookmarkStart w:id="1" w:name="_heading=h.lnxbz9" w:colFirst="0" w:colLast="0"/>
      <w:bookmarkEnd w:id="1"/>
      <w:r>
        <w:t>Course Policies</w:t>
      </w:r>
    </w:p>
    <w:p w14:paraId="31E35DA5" w14:textId="77777777" w:rsidR="000F1EC7" w:rsidRDefault="00000000">
      <w:pPr>
        <w:spacing w:after="200" w:line="273" w:lineRule="auto"/>
      </w:pPr>
      <w:r>
        <w:t>It is essential that you review the OMBA Student Handbook for important information about program policies, expectations, and procedures.</w:t>
      </w:r>
    </w:p>
    <w:p w14:paraId="7A8C4F84" w14:textId="77777777" w:rsidR="000F1EC7" w:rsidRDefault="00000000">
      <w:pPr>
        <w:pStyle w:val="Heading2"/>
        <w:spacing w:after="200" w:line="273" w:lineRule="auto"/>
        <w:rPr>
          <w:b w:val="0"/>
        </w:rPr>
      </w:pPr>
      <w:bookmarkStart w:id="2" w:name="_heading=h.35nkun2" w:colFirst="0" w:colLast="0"/>
      <w:bookmarkEnd w:id="2"/>
      <w:r>
        <w:t>Late Work</w:t>
      </w:r>
    </w:p>
    <w:p w14:paraId="73D36D37" w14:textId="618FF76E" w:rsidR="000F1EC7" w:rsidRDefault="00000000">
      <w:pPr>
        <w:rPr>
          <w:color w:val="333F48"/>
          <w:highlight w:val="yellow"/>
        </w:rPr>
      </w:pPr>
      <w:r>
        <w:rPr>
          <w:b/>
          <w:color w:val="333F48"/>
        </w:rPr>
        <w:t>All work must be submitted by the date and time indicated in the syllabus and/or on the course Canvas site</w:t>
      </w:r>
      <w:r>
        <w:rPr>
          <w:color w:val="333F48"/>
        </w:rPr>
        <w:t xml:space="preserve">. In the business world, there can be substantial penalties for late submissions, and significant business opportunities may be lost by neglecting to adhere to schedules, deadlines, and other important dates. </w:t>
      </w:r>
      <w:r w:rsidR="003835DA">
        <w:rPr>
          <w:color w:val="333F48"/>
        </w:rPr>
        <w:t>Unless prior approval is granted, all quizzes and the exam must be completed on-time and will not be accepted late.</w:t>
      </w:r>
    </w:p>
    <w:p w14:paraId="1111D756" w14:textId="77777777" w:rsidR="000F1EC7" w:rsidRDefault="000F1EC7">
      <w:pPr>
        <w:rPr>
          <w:color w:val="333F48"/>
        </w:rPr>
      </w:pPr>
    </w:p>
    <w:p w14:paraId="747EB78F" w14:textId="77777777" w:rsidR="000F1EC7" w:rsidRDefault="00000000">
      <w:pPr>
        <w:rPr>
          <w:color w:val="333F48"/>
        </w:rPr>
      </w:pPr>
      <w:r>
        <w:rPr>
          <w:color w:val="333F48"/>
        </w:rPr>
        <w:t>If you experience a critical situation and/or a medical or family emergency that forces you to miss a deadline or Roundtable, please send me an email.</w:t>
      </w:r>
    </w:p>
    <w:p w14:paraId="3C54E76E" w14:textId="77777777" w:rsidR="000F1EC7" w:rsidRDefault="00000000">
      <w:pPr>
        <w:pStyle w:val="Heading2"/>
        <w:rPr>
          <w:sz w:val="36"/>
          <w:szCs w:val="36"/>
        </w:rPr>
      </w:pPr>
      <w:bookmarkStart w:id="3" w:name="_heading=h.1ksv4uv" w:colFirst="0" w:colLast="0"/>
      <w:bookmarkEnd w:id="3"/>
      <w:r>
        <w:t>Class Conduct</w:t>
      </w:r>
    </w:p>
    <w:p w14:paraId="203F31D1" w14:textId="77777777" w:rsidR="000F1EC7" w:rsidRDefault="00000000">
      <w:pPr>
        <w:rPr>
          <w:color w:val="333F48"/>
        </w:rPr>
      </w:pPr>
      <w:r>
        <w:rPr>
          <w:color w:val="333F48"/>
        </w:rPr>
        <w:t xml:space="preserve">This program will prepare you to be a responsible manager who leads with integrity and maintains ethical standards. I hope you will join me in creating a learning environment in which diverse perspectives are recognized and valued. I ask that we create a class culture based on mutual respect, professionalism, and inclusion. Disagreements and debates within academic discourse are expected and welcome, but personal attacks are never appropriate and will not be tolerated. We will approach all discussions with civility. </w:t>
      </w:r>
    </w:p>
    <w:p w14:paraId="3366E403" w14:textId="77777777" w:rsidR="000F1EC7" w:rsidRDefault="000F1EC7">
      <w:pPr>
        <w:rPr>
          <w:color w:val="333F48"/>
        </w:rPr>
      </w:pPr>
    </w:p>
    <w:p w14:paraId="0D460CB4" w14:textId="77777777" w:rsidR="000F1EC7" w:rsidRDefault="00000000">
      <w:pPr>
        <w:rPr>
          <w:color w:val="333F48"/>
        </w:rPr>
      </w:pPr>
      <w:r>
        <w:rPr>
          <w:color w:val="333F48"/>
        </w:rPr>
        <w:t>During the Roundtables, you are expected to have your webcam turned on. This is essential to build community, encourage focus, and facilitate discussions. Also, please be mindful of your surroundings; consider using a virtual background during live sessions.</w:t>
      </w:r>
    </w:p>
    <w:p w14:paraId="5361FF0D" w14:textId="77777777" w:rsidR="000F1EC7" w:rsidRDefault="00000000">
      <w:pPr>
        <w:pStyle w:val="Heading2"/>
        <w:spacing w:after="200" w:line="273" w:lineRule="auto"/>
        <w:rPr>
          <w:b w:val="0"/>
        </w:rPr>
      </w:pPr>
      <w:bookmarkStart w:id="4" w:name="_heading=h.44sinio" w:colFirst="0" w:colLast="0"/>
      <w:bookmarkEnd w:id="4"/>
      <w:r>
        <w:t>Teamwork</w:t>
      </w:r>
    </w:p>
    <w:p w14:paraId="71826F42" w14:textId="77777777" w:rsidR="000F1EC7" w:rsidRDefault="00000000">
      <w:pPr>
        <w:rPr>
          <w:b/>
        </w:rPr>
      </w:pPr>
      <w:r>
        <w:rPr>
          <w:color w:val="333F48"/>
        </w:rPr>
        <w:t>Teamwork enables collaborative problem-solving that can lead to innovative solutions. Being able to effectively work with others who have different experiences, expertise, and perspectives is essential for professional success. Therefore, your coursework will include numerous opportunities for teamwork and collaboration, including Roundtables, study groups, and projects. You are expected to participate actively, contribute positively, and communicate professionally when engaged in teamwork. “Social loafing” will not be tolerated.</w:t>
      </w:r>
    </w:p>
    <w:p w14:paraId="33F33981" w14:textId="77777777" w:rsidR="000F1EC7" w:rsidRDefault="000F1EC7">
      <w:pPr>
        <w:rPr>
          <w:b/>
        </w:rPr>
      </w:pPr>
    </w:p>
    <w:p w14:paraId="23531892" w14:textId="77777777" w:rsidR="004B0BAD" w:rsidRDefault="004B0BAD">
      <w:pPr>
        <w:rPr>
          <w:b/>
        </w:rPr>
      </w:pPr>
    </w:p>
    <w:p w14:paraId="15959604" w14:textId="77777777" w:rsidR="004B0BAD" w:rsidRDefault="004B0BAD">
      <w:pPr>
        <w:rPr>
          <w:b/>
        </w:rPr>
      </w:pPr>
    </w:p>
    <w:p w14:paraId="3646E992" w14:textId="77777777" w:rsidR="004B0BAD" w:rsidRDefault="004B0BAD">
      <w:pPr>
        <w:rPr>
          <w:b/>
        </w:rPr>
      </w:pPr>
    </w:p>
    <w:p w14:paraId="14F1CD87" w14:textId="77777777" w:rsidR="000F1EC7" w:rsidRDefault="00000000">
      <w:pPr>
        <w:rPr>
          <w:b/>
        </w:rPr>
      </w:pPr>
      <w:r>
        <w:rPr>
          <w:b/>
          <w:i/>
          <w:color w:val="285C4D"/>
          <w:sz w:val="28"/>
          <w:szCs w:val="28"/>
        </w:rPr>
        <w:lastRenderedPageBreak/>
        <w:t>Office Hours Policy</w:t>
      </w:r>
    </w:p>
    <w:p w14:paraId="05EA921A" w14:textId="544692D2" w:rsidR="000F1EC7" w:rsidRDefault="00C524A6">
      <w:r>
        <w:t>By prior appointment, virtually via Zoom, immediately following our in-class weekly sessions.</w:t>
      </w:r>
    </w:p>
    <w:p w14:paraId="12F39B6E" w14:textId="77777777" w:rsidR="000F1EC7" w:rsidRDefault="000F1EC7"/>
    <w:p w14:paraId="3504F6D9" w14:textId="396672CA" w:rsidR="000F1EC7" w:rsidRDefault="00000000">
      <w:pPr>
        <w:rPr>
          <w:color w:val="333F48"/>
        </w:rPr>
      </w:pPr>
      <w:r>
        <w:rPr>
          <w:color w:val="333F48"/>
        </w:rPr>
        <w:t xml:space="preserve">If you email me and don’t hear back within two business days, please send a follow-up email. I will appreciate the gentle reminder. </w:t>
      </w:r>
    </w:p>
    <w:p w14:paraId="1A7EA200" w14:textId="77777777" w:rsidR="000F1EC7" w:rsidRDefault="000F1EC7">
      <w:pPr>
        <w:rPr>
          <w:color w:val="333F48"/>
        </w:rPr>
      </w:pPr>
    </w:p>
    <w:p w14:paraId="07199233" w14:textId="77777777" w:rsidR="000F1EC7" w:rsidRDefault="00000000">
      <w:pPr>
        <w:spacing w:after="240"/>
        <w:rPr>
          <w:i/>
          <w:color w:val="FF0000"/>
        </w:rPr>
      </w:pPr>
      <w:r>
        <w:rPr>
          <w:color w:val="333F48"/>
        </w:rPr>
        <w:t xml:space="preserve">If you have a question about the course that is not of a personal nature, please post it to the </w:t>
      </w:r>
      <w:r>
        <w:rPr>
          <w:b/>
          <w:color w:val="333F48"/>
        </w:rPr>
        <w:t>Student Lobby discussion forum</w:t>
      </w:r>
      <w:r>
        <w:rPr>
          <w:color w:val="333F48"/>
        </w:rPr>
        <w:t xml:space="preserve"> in our Canvas site. If you have a question about course materials or assignments, your peers will usually share that question. Posting in the Student Lobby will allow everyone in the course to benefit from the answers to each other’s questions. If you see a question that has not been answered yet and you know the answer, please share that knowledge with your classmates. Be mindful that everyone in the course can view the discussion posts. If you need to discuss something personal, please reach out via email.</w:t>
      </w:r>
    </w:p>
    <w:p w14:paraId="7B0A6AD7" w14:textId="77777777" w:rsidR="000F1EC7" w:rsidRDefault="00000000">
      <w:pPr>
        <w:rPr>
          <w:b/>
        </w:rPr>
      </w:pPr>
      <w:r>
        <w:rPr>
          <w:b/>
          <w:i/>
          <w:color w:val="285C4D"/>
          <w:sz w:val="28"/>
          <w:szCs w:val="28"/>
        </w:rPr>
        <w:t>Recording of Class Sessions</w:t>
      </w:r>
    </w:p>
    <w:p w14:paraId="59B1C2C6" w14:textId="1AFC0631" w:rsidR="000F1EC7" w:rsidRDefault="00C524A6">
      <w:r>
        <w:t xml:space="preserve">All class sessions will be recorded in Zoom and posted to Canvas.  Students are prohibited from posting these recordings or sharing them elsewhere, either wholly or in part. </w:t>
      </w:r>
    </w:p>
    <w:p w14:paraId="138A0BC3" w14:textId="77777777" w:rsidR="000F1EC7" w:rsidRDefault="000F1EC7">
      <w:pPr>
        <w:rPr>
          <w:b/>
        </w:rPr>
      </w:pPr>
    </w:p>
    <w:p w14:paraId="0364B2CE" w14:textId="77777777" w:rsidR="00C524A6" w:rsidRDefault="00C524A6">
      <w:pPr>
        <w:rPr>
          <w:i/>
          <w:color w:val="ED0000"/>
        </w:rPr>
      </w:pPr>
    </w:p>
    <w:p w14:paraId="118CFC93" w14:textId="77777777" w:rsidR="000F1EC7" w:rsidRDefault="00000000">
      <w:pPr>
        <w:rPr>
          <w:b/>
        </w:rPr>
      </w:pPr>
      <w:r>
        <w:rPr>
          <w:b/>
          <w:i/>
          <w:color w:val="285C4D"/>
          <w:sz w:val="28"/>
          <w:szCs w:val="28"/>
        </w:rPr>
        <w:t>Class Attendance Policy</w:t>
      </w:r>
    </w:p>
    <w:p w14:paraId="68C23B69" w14:textId="7D46076A" w:rsidR="000F1EC7" w:rsidRDefault="00C524A6">
      <w:pPr>
        <w:rPr>
          <w:color w:val="000000"/>
        </w:rPr>
      </w:pPr>
      <w:r>
        <w:rPr>
          <w:color w:val="000000"/>
        </w:rPr>
        <w:t xml:space="preserve">10% of your grade for this course is based on your attendance (with camera turned on and your face in the picture) at our RoundTable sessions. </w:t>
      </w:r>
    </w:p>
    <w:p w14:paraId="637C0743" w14:textId="77777777" w:rsidR="000F1EC7" w:rsidRDefault="000F1EC7">
      <w:pPr>
        <w:rPr>
          <w:color w:val="000000"/>
        </w:rPr>
      </w:pPr>
    </w:p>
    <w:p w14:paraId="282F76F9" w14:textId="77777777" w:rsidR="000F1EC7" w:rsidRDefault="00000000">
      <w:pPr>
        <w:rPr>
          <w:b/>
        </w:rPr>
      </w:pPr>
      <w:r>
        <w:rPr>
          <w:b/>
          <w:i/>
          <w:color w:val="285C4D"/>
          <w:sz w:val="28"/>
          <w:szCs w:val="28"/>
        </w:rPr>
        <w:t>Statement about Academic Integrity</w:t>
      </w:r>
    </w:p>
    <w:p w14:paraId="3FF3FBEF" w14:textId="77777777" w:rsidR="000F1EC7" w:rsidRDefault="00000000">
      <w:r>
        <w:t>This class will be conducted in full accordance with Tulane’s policies about academic integrity including, but not limited to, the Unified Code of Graduate Student Academic Conduct (</w:t>
      </w:r>
      <w:hyperlink r:id="rId13">
        <w:r w:rsidR="000F1EC7">
          <w:rPr>
            <w:color w:val="0000FF"/>
            <w:u w:val="single"/>
          </w:rPr>
          <w:t>https://ogps.tulane.edu/graduate-policies</w:t>
        </w:r>
      </w:hyperlink>
      <w:r>
        <w:t>) and the Tulane University Code of Student Conduct (</w:t>
      </w:r>
      <w:hyperlink r:id="rId14">
        <w:r w:rsidR="000F1EC7">
          <w:rPr>
            <w:color w:val="0000FF"/>
            <w:u w:val="single"/>
          </w:rPr>
          <w:t>https://conduct.tulane.edu/resources/code-student-conduct</w:t>
        </w:r>
      </w:hyperlink>
      <w:r>
        <w:t xml:space="preserve">). </w:t>
      </w:r>
    </w:p>
    <w:p w14:paraId="0E14D2A0" w14:textId="77777777" w:rsidR="000F1EC7" w:rsidRDefault="000F1EC7"/>
    <w:p w14:paraId="4FE0EC96" w14:textId="77777777" w:rsidR="000F1EC7" w:rsidRDefault="00000000">
      <w:r>
        <w:t xml:space="preserve">Any member of the university community may file charges against a student for violations of these codes. A charge shall be prepared in writing and directed to Senior Associate Dean </w:t>
      </w:r>
      <w:r>
        <w:rPr>
          <w:b/>
        </w:rPr>
        <w:t xml:space="preserve">Venkat Subramaniam at </w:t>
      </w:r>
      <w:hyperlink r:id="rId15">
        <w:r w:rsidR="000F1EC7">
          <w:rPr>
            <w:b/>
            <w:color w:val="0000FF"/>
            <w:u w:val="single"/>
          </w:rPr>
          <w:t>vencat@tulane.edu</w:t>
        </w:r>
      </w:hyperlink>
      <w:r>
        <w:t xml:space="preserve">. </w:t>
      </w:r>
    </w:p>
    <w:p w14:paraId="02E113A2" w14:textId="77777777" w:rsidR="000F1EC7" w:rsidRDefault="000F1EC7"/>
    <w:p w14:paraId="0FBAD8DD" w14:textId="77777777" w:rsidR="000F1EC7" w:rsidRDefault="00000000">
      <w:pPr>
        <w:rPr>
          <w:b/>
        </w:rPr>
      </w:pPr>
      <w:r>
        <w:rPr>
          <w:b/>
          <w:i/>
          <w:color w:val="285C4D"/>
          <w:sz w:val="28"/>
          <w:szCs w:val="28"/>
        </w:rPr>
        <w:t>Norms and Expectations</w:t>
      </w:r>
    </w:p>
    <w:p w14:paraId="0E1E53CF" w14:textId="77777777" w:rsidR="000F1EC7" w:rsidRDefault="00000000">
      <w:r>
        <w:t xml:space="preserve">This class will be conducted in full accordance with published Norms and Expectations for Students in Freeman Classes. Please review the Norms and Expectations in your graduate program handbook which can be found on the Freeman School website </w:t>
      </w:r>
      <w:hyperlink r:id="rId16">
        <w:r w:rsidR="000F1EC7">
          <w:rPr>
            <w:color w:val="0000FF"/>
            <w:u w:val="single"/>
          </w:rPr>
          <w:t>https://freeman.tulane.edu/current-students/graduate-student-resources</w:t>
        </w:r>
      </w:hyperlink>
      <w:r>
        <w:t>.</w:t>
      </w:r>
    </w:p>
    <w:p w14:paraId="3C81D52F" w14:textId="77777777" w:rsidR="000F1EC7" w:rsidRDefault="000F1EC7"/>
    <w:p w14:paraId="6C25D304" w14:textId="77777777" w:rsidR="004B0BAD" w:rsidRDefault="004B0BAD"/>
    <w:p w14:paraId="341BA340" w14:textId="77777777" w:rsidR="004B0BAD" w:rsidRDefault="004B0BAD"/>
    <w:p w14:paraId="31F0E699" w14:textId="77777777" w:rsidR="004B0BAD" w:rsidRDefault="004B0BAD"/>
    <w:p w14:paraId="5BDC53A0" w14:textId="77777777" w:rsidR="000F1EC7" w:rsidRDefault="00000000">
      <w:pPr>
        <w:pStyle w:val="Heading2"/>
      </w:pPr>
      <w:r>
        <w:t>ADA/Accessibility Statement</w:t>
      </w:r>
      <w:r>
        <w:rPr>
          <w:color w:val="00B0F0"/>
        </w:rPr>
        <w:t xml:space="preserve"> </w:t>
      </w:r>
    </w:p>
    <w:p w14:paraId="2E80FC04" w14:textId="77777777" w:rsidR="000F1EC7" w:rsidRDefault="00000000">
      <w:r>
        <w:rPr>
          <w:color w:val="201F1E"/>
        </w:rPr>
        <w:t xml:space="preserve">Tulane University is committed to offering classes that are accessible. If you anticipate or encounter disability-related barriers in a course, please contact the Goldman Center for Student </w:t>
      </w:r>
      <w:r>
        <w:rPr>
          <w:color w:val="201F1E"/>
        </w:rPr>
        <w:lastRenderedPageBreak/>
        <w:t xml:space="preserve">Accessibility to establish reasonable </w:t>
      </w:r>
      <w:proofErr w:type="gramStart"/>
      <w:r>
        <w:rPr>
          <w:color w:val="201F1E"/>
        </w:rPr>
        <w:t>accommodations</w:t>
      </w:r>
      <w:proofErr w:type="gramEnd"/>
      <w:r>
        <w:rPr>
          <w:color w:val="201F1E"/>
        </w:rPr>
        <w:t xml:space="preserve">. If approved by Goldman, </w:t>
      </w:r>
      <w:proofErr w:type="gramStart"/>
      <w:r>
        <w:rPr>
          <w:color w:val="201F1E"/>
        </w:rPr>
        <w:t>make arrangements</w:t>
      </w:r>
      <w:proofErr w:type="gramEnd"/>
      <w:r>
        <w:rPr>
          <w:color w:val="201F1E"/>
        </w:rPr>
        <w:t xml:space="preserve"> with me as soon as possible to discuss your </w:t>
      </w:r>
      <w:proofErr w:type="gramStart"/>
      <w:r>
        <w:rPr>
          <w:color w:val="201F1E"/>
        </w:rPr>
        <w:t>accommodations</w:t>
      </w:r>
      <w:proofErr w:type="gramEnd"/>
      <w:r>
        <w:rPr>
          <w:color w:val="201F1E"/>
        </w:rPr>
        <w:t xml:space="preserve"> so that </w:t>
      </w:r>
      <w:proofErr w:type="gramStart"/>
      <w:r>
        <w:rPr>
          <w:color w:val="201F1E"/>
        </w:rPr>
        <w:t>they</w:t>
      </w:r>
      <w:proofErr w:type="gramEnd"/>
      <w:r>
        <w:rPr>
          <w:color w:val="201F1E"/>
        </w:rPr>
        <w:t xml:space="preserve"> may be implemented in a timely fashion. I will never ask for medical documentation from you to support potential accommodation needs. </w:t>
      </w:r>
      <w:r>
        <w:rPr>
          <w:b/>
          <w:color w:val="201F1E"/>
        </w:rPr>
        <w:t>Goldman Center contact information:</w:t>
      </w:r>
      <w:r>
        <w:rPr>
          <w:color w:val="201F1E"/>
        </w:rPr>
        <w:t xml:space="preserve"> Email: </w:t>
      </w:r>
      <w:hyperlink r:id="rId17">
        <w:r w:rsidR="000F1EC7">
          <w:rPr>
            <w:color w:val="0000FF"/>
            <w:u w:val="single"/>
          </w:rPr>
          <w:t>goldman@tulane.edu</w:t>
        </w:r>
      </w:hyperlink>
      <w:r>
        <w:rPr>
          <w:color w:val="201F1E"/>
        </w:rPr>
        <w:t xml:space="preserve">; Phone (504) 862-8433; Website: </w:t>
      </w:r>
      <w:hyperlink r:id="rId18">
        <w:r w:rsidR="000F1EC7">
          <w:rPr>
            <w:color w:val="0000FF"/>
            <w:u w:val="single"/>
          </w:rPr>
          <w:t>accessibility.tulane.edu</w:t>
        </w:r>
      </w:hyperlink>
    </w:p>
    <w:p w14:paraId="2550E598" w14:textId="77777777" w:rsidR="000F1EC7" w:rsidRDefault="00000000">
      <w:pPr>
        <w:pStyle w:val="Heading2"/>
        <w:rPr>
          <w:b w:val="0"/>
        </w:rPr>
      </w:pPr>
      <w:r>
        <w:t>Academic Support</w:t>
      </w:r>
    </w:p>
    <w:p w14:paraId="2B84BE47" w14:textId="77777777" w:rsidR="000F1EC7" w:rsidRDefault="00000000">
      <w:pPr>
        <w:rPr>
          <w:color w:val="333F48"/>
        </w:rPr>
      </w:pPr>
      <w:r>
        <w:rPr>
          <w:color w:val="333F48"/>
        </w:rPr>
        <w:t xml:space="preserve">There are numerous support services to help you achieve your educational goals. A great place to visit often is the </w:t>
      </w:r>
      <w:r>
        <w:rPr>
          <w:b/>
          <w:color w:val="333F48"/>
        </w:rPr>
        <w:t>OMBA Commons in Canvas</w:t>
      </w:r>
      <w:r>
        <w:rPr>
          <w:color w:val="333F48"/>
        </w:rPr>
        <w:t>. There, you will find resources related to academics, time management, wellness, networking, and much more. It’s also a place to engage in the campus community through social media, online events, and videos of speakers. In addition, the following services are available to you:</w:t>
      </w:r>
    </w:p>
    <w:p w14:paraId="1E847D44" w14:textId="77777777" w:rsidR="000F1EC7" w:rsidRDefault="000F1EC7">
      <w:pPr>
        <w:rPr>
          <w:color w:val="333F48"/>
        </w:rPr>
      </w:pPr>
    </w:p>
    <w:p w14:paraId="5BC65A84" w14:textId="77777777" w:rsidR="000F1EC7" w:rsidRDefault="00000000">
      <w:pPr>
        <w:numPr>
          <w:ilvl w:val="0"/>
          <w:numId w:val="6"/>
        </w:numPr>
        <w:spacing w:after="200" w:line="276" w:lineRule="auto"/>
        <w:rPr>
          <w:color w:val="2D3B45"/>
        </w:rPr>
      </w:pPr>
      <w:r>
        <w:rPr>
          <w:color w:val="2D3B45"/>
        </w:rPr>
        <w:t xml:space="preserve">If you need help with </w:t>
      </w:r>
      <w:r>
        <w:rPr>
          <w:b/>
          <w:color w:val="2D3B45"/>
        </w:rPr>
        <w:t>research, citations, writing software, or citation apps</w:t>
      </w:r>
      <w:r>
        <w:rPr>
          <w:color w:val="2D3B45"/>
        </w:rPr>
        <w:t xml:space="preserve">, the Howard-Tilton Memorial Library has a research help desk and subject area librarians to help you. You can access the library’s resources and contact a research librarian on the library’s </w:t>
      </w:r>
      <w:hyperlink r:id="rId19">
        <w:r w:rsidR="000F1EC7">
          <w:rPr>
            <w:color w:val="0000FF"/>
            <w:u w:val="single"/>
          </w:rPr>
          <w:t>Services</w:t>
        </w:r>
      </w:hyperlink>
      <w:r>
        <w:rPr>
          <w:color w:val="2D3B45"/>
        </w:rPr>
        <w:t xml:space="preserve"> page.</w:t>
      </w:r>
    </w:p>
    <w:p w14:paraId="638B585C" w14:textId="77777777" w:rsidR="000F1EC7" w:rsidRDefault="00000000">
      <w:pPr>
        <w:numPr>
          <w:ilvl w:val="0"/>
          <w:numId w:val="6"/>
        </w:numPr>
        <w:spacing w:after="200" w:line="276" w:lineRule="auto"/>
        <w:rPr>
          <w:color w:val="2D3B45"/>
        </w:rPr>
      </w:pPr>
      <w:r>
        <w:rPr>
          <w:color w:val="2D3B45"/>
        </w:rPr>
        <w:t xml:space="preserve">You also have access to </w:t>
      </w:r>
      <w:r>
        <w:rPr>
          <w:b/>
          <w:color w:val="2D3B45"/>
        </w:rPr>
        <w:t>on-demand tutoring</w:t>
      </w:r>
      <w:r>
        <w:rPr>
          <w:color w:val="2D3B45"/>
        </w:rPr>
        <w:t xml:space="preserve"> 24 hours a day through Tutor.com. You can access this service from your Canvas course.</w:t>
      </w:r>
    </w:p>
    <w:p w14:paraId="73C9BC87" w14:textId="77777777" w:rsidR="000F1EC7" w:rsidRDefault="00000000">
      <w:pPr>
        <w:numPr>
          <w:ilvl w:val="0"/>
          <w:numId w:val="6"/>
        </w:numPr>
        <w:spacing w:before="180" w:after="180" w:line="276" w:lineRule="auto"/>
      </w:pPr>
      <w:r>
        <w:rPr>
          <w:b/>
          <w:color w:val="2D3B45"/>
          <w:highlight w:val="white"/>
        </w:rPr>
        <w:t>Career</w:t>
      </w:r>
      <w:r>
        <w:rPr>
          <w:color w:val="2D3B45"/>
          <w:highlight w:val="white"/>
        </w:rPr>
        <w:t xml:space="preserve"> </w:t>
      </w:r>
      <w:r>
        <w:rPr>
          <w:b/>
          <w:color w:val="2D3B45"/>
          <w:highlight w:val="white"/>
        </w:rPr>
        <w:t>support and resources</w:t>
      </w:r>
      <w:r>
        <w:rPr>
          <w:color w:val="2D3B45"/>
        </w:rPr>
        <w:t xml:space="preserve">, including job searching, networking, and connecting to Tulane’s vast alumni community, </w:t>
      </w:r>
      <w:r>
        <w:rPr>
          <w:color w:val="2D3B45"/>
          <w:highlight w:val="white"/>
        </w:rPr>
        <w:t xml:space="preserve">are available through the </w:t>
      </w:r>
      <w:hyperlink r:id="rId20">
        <w:r w:rsidR="000F1EC7">
          <w:rPr>
            <w:color w:val="1155CC"/>
            <w:highlight w:val="white"/>
            <w:u w:val="single"/>
          </w:rPr>
          <w:t>Career Management Center</w:t>
        </w:r>
      </w:hyperlink>
      <w:r>
        <w:rPr>
          <w:color w:val="2D3B45"/>
        </w:rPr>
        <w:t>.</w:t>
      </w:r>
    </w:p>
    <w:p w14:paraId="1D527198" w14:textId="77777777" w:rsidR="000F1EC7" w:rsidRDefault="00000000">
      <w:pPr>
        <w:rPr>
          <w:b/>
          <w:color w:val="000000"/>
        </w:rPr>
      </w:pPr>
      <w:r>
        <w:rPr>
          <w:b/>
          <w:i/>
          <w:color w:val="285C4D"/>
          <w:sz w:val="28"/>
          <w:szCs w:val="28"/>
        </w:rPr>
        <w:t>Religious Accommodation Policy</w:t>
      </w:r>
    </w:p>
    <w:p w14:paraId="7EDC9315" w14:textId="77777777" w:rsidR="000F1EC7" w:rsidRDefault="00000000">
      <w:pPr>
        <w:spacing w:after="240"/>
        <w:rPr>
          <w:color w:val="000000"/>
        </w:rPr>
      </w:pPr>
      <w:r>
        <w:rPr>
          <w:color w:val="000000"/>
        </w:rPr>
        <w:t xml:space="preserve">Per Tulane’s religious accommodation policy, I will make every reasonable effort to ensure that students can observe religious holidays without jeopardizing their ability to fulfill their academic obligations.  Excused absences do not relieve the student from </w:t>
      </w:r>
      <w:proofErr w:type="gramStart"/>
      <w:r>
        <w:rPr>
          <w:color w:val="000000"/>
        </w:rPr>
        <w:t>the responsibility</w:t>
      </w:r>
      <w:proofErr w:type="gramEnd"/>
      <w:r>
        <w:rPr>
          <w:color w:val="000000"/>
        </w:rPr>
        <w:t xml:space="preserve"> for any </w:t>
      </w:r>
      <w:proofErr w:type="gramStart"/>
      <w:r>
        <w:rPr>
          <w:color w:val="000000"/>
        </w:rPr>
        <w:t>course work</w:t>
      </w:r>
      <w:proofErr w:type="gramEnd"/>
      <w:r>
        <w:rPr>
          <w:color w:val="000000"/>
        </w:rPr>
        <w:t xml:space="preserve"> required during the period of absence.  Students should notify me within the first two weeks of the semester about their intent to observe any </w:t>
      </w:r>
      <w:proofErr w:type="gramStart"/>
      <w:r>
        <w:rPr>
          <w:color w:val="000000"/>
        </w:rPr>
        <w:t>holidays</w:t>
      </w:r>
      <w:proofErr w:type="gramEnd"/>
      <w:r>
        <w:rPr>
          <w:color w:val="000000"/>
        </w:rPr>
        <w:t xml:space="preserve"> that </w:t>
      </w:r>
      <w:proofErr w:type="gramStart"/>
      <w:r>
        <w:rPr>
          <w:color w:val="000000"/>
        </w:rPr>
        <w:t>fall</w:t>
      </w:r>
      <w:proofErr w:type="gramEnd"/>
      <w:r>
        <w:rPr>
          <w:color w:val="000000"/>
        </w:rPr>
        <w:t xml:space="preserve"> on a class day or on the day of the final exam.</w:t>
      </w:r>
    </w:p>
    <w:p w14:paraId="6C8850B8" w14:textId="77777777" w:rsidR="004B0BAD" w:rsidRDefault="004B0BAD">
      <w:pPr>
        <w:spacing w:after="240"/>
        <w:rPr>
          <w:color w:val="000000"/>
        </w:rPr>
      </w:pPr>
    </w:p>
    <w:p w14:paraId="07FCF451" w14:textId="77777777" w:rsidR="004B0BAD" w:rsidRDefault="004B0BAD">
      <w:pPr>
        <w:spacing w:after="240"/>
        <w:rPr>
          <w:color w:val="000000"/>
        </w:rPr>
      </w:pPr>
    </w:p>
    <w:p w14:paraId="3293BA4B" w14:textId="77777777" w:rsidR="004B0BAD" w:rsidRDefault="004B0BAD">
      <w:pPr>
        <w:spacing w:after="240"/>
        <w:rPr>
          <w:color w:val="000000"/>
        </w:rPr>
      </w:pPr>
    </w:p>
    <w:p w14:paraId="0FB24363" w14:textId="77777777" w:rsidR="004B0BAD" w:rsidRDefault="004B0BAD">
      <w:pPr>
        <w:spacing w:after="240"/>
        <w:rPr>
          <w:color w:val="000000"/>
        </w:rPr>
      </w:pPr>
    </w:p>
    <w:p w14:paraId="76D675BA" w14:textId="77777777" w:rsidR="004B0BAD" w:rsidRDefault="004B0BAD">
      <w:pPr>
        <w:spacing w:after="240"/>
        <w:rPr>
          <w:color w:val="000000"/>
        </w:rPr>
      </w:pPr>
    </w:p>
    <w:p w14:paraId="770E8730" w14:textId="77777777" w:rsidR="004B0BAD" w:rsidRDefault="004B0BAD">
      <w:pPr>
        <w:spacing w:after="240"/>
        <w:rPr>
          <w:color w:val="000000"/>
        </w:rPr>
      </w:pPr>
    </w:p>
    <w:p w14:paraId="6F0375AD" w14:textId="77777777" w:rsidR="000F1EC7" w:rsidRDefault="00000000">
      <w:pPr>
        <w:rPr>
          <w:b/>
        </w:rPr>
      </w:pPr>
      <w:r>
        <w:rPr>
          <w:b/>
          <w:i/>
          <w:color w:val="285C4D"/>
          <w:sz w:val="28"/>
          <w:szCs w:val="28"/>
        </w:rPr>
        <w:t>Emergency Preparedness &amp; Response</w:t>
      </w:r>
    </w:p>
    <w:p w14:paraId="72C66129" w14:textId="77777777" w:rsidR="000F1EC7" w:rsidRDefault="000F1EC7">
      <w:pPr>
        <w:rPr>
          <w:b/>
        </w:rPr>
      </w:pP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43"/>
        <w:gridCol w:w="4707"/>
      </w:tblGrid>
      <w:tr w:rsidR="000F1EC7" w14:paraId="21C1F0BE" w14:textId="77777777" w:rsidTr="00BC6A7B">
        <w:tc>
          <w:tcPr>
            <w:tcW w:w="4643" w:type="dxa"/>
            <w:shd w:val="clear" w:color="auto" w:fill="000000"/>
          </w:tcPr>
          <w:p w14:paraId="3F8A50B7" w14:textId="77777777" w:rsidR="000F1EC7" w:rsidRDefault="00000000">
            <w:pPr>
              <w:rPr>
                <w:color w:val="FFFFFF"/>
                <w:sz w:val="22"/>
                <w:szCs w:val="22"/>
              </w:rPr>
            </w:pPr>
            <w:r>
              <w:rPr>
                <w:b/>
                <w:color w:val="FFFFFF"/>
                <w:sz w:val="22"/>
                <w:szCs w:val="22"/>
              </w:rPr>
              <w:lastRenderedPageBreak/>
              <w:t>EMERGENCY NOTIFICATIONS: TU ALERT</w:t>
            </w:r>
          </w:p>
        </w:tc>
        <w:tc>
          <w:tcPr>
            <w:tcW w:w="4707" w:type="dxa"/>
            <w:shd w:val="clear" w:color="auto" w:fill="000000"/>
          </w:tcPr>
          <w:p w14:paraId="384748D5" w14:textId="77777777" w:rsidR="000F1EC7" w:rsidRDefault="00000000">
            <w:pPr>
              <w:jc w:val="center"/>
              <w:rPr>
                <w:color w:val="FFFFFF"/>
                <w:sz w:val="22"/>
                <w:szCs w:val="22"/>
              </w:rPr>
            </w:pPr>
            <w:r>
              <w:rPr>
                <w:b/>
                <w:color w:val="FFFFFF"/>
                <w:sz w:val="22"/>
                <w:szCs w:val="22"/>
              </w:rPr>
              <w:t>SEVERE WEATHER</w:t>
            </w:r>
          </w:p>
        </w:tc>
      </w:tr>
      <w:tr w:rsidR="000F1EC7" w14:paraId="63A7ED9C" w14:textId="77777777" w:rsidTr="00BC6A7B">
        <w:tc>
          <w:tcPr>
            <w:tcW w:w="4643" w:type="dxa"/>
            <w:tcBorders>
              <w:bottom w:val="single" w:sz="4" w:space="0" w:color="000000"/>
            </w:tcBorders>
          </w:tcPr>
          <w:p w14:paraId="283D68F0" w14:textId="77777777" w:rsidR="000F1EC7" w:rsidRDefault="00000000">
            <w:pPr>
              <w:rPr>
                <w:color w:val="000000"/>
                <w:sz w:val="22"/>
                <w:szCs w:val="22"/>
              </w:rPr>
            </w:pPr>
            <w:r>
              <w:rPr>
                <w:color w:val="000000"/>
                <w:sz w:val="22"/>
                <w:szCs w:val="22"/>
              </w:rPr>
              <w:t xml:space="preserve">In the event of a campus emergency, Tulane University will notify students, faculty, and staff by email, text, and/or phone call. You were automatically enrolled in this system when you enrolled at the university. </w:t>
            </w:r>
          </w:p>
          <w:p w14:paraId="56EF96B4" w14:textId="77777777" w:rsidR="000F1EC7" w:rsidRDefault="000F1EC7">
            <w:pPr>
              <w:rPr>
                <w:color w:val="000000"/>
                <w:sz w:val="22"/>
                <w:szCs w:val="22"/>
              </w:rPr>
            </w:pPr>
          </w:p>
          <w:p w14:paraId="40755739" w14:textId="77777777" w:rsidR="000F1EC7" w:rsidRDefault="00000000">
            <w:pPr>
              <w:rPr>
                <w:color w:val="000000"/>
                <w:sz w:val="22"/>
                <w:szCs w:val="22"/>
              </w:rPr>
            </w:pPr>
            <w:r>
              <w:rPr>
                <w:color w:val="000000"/>
                <w:sz w:val="22"/>
                <w:szCs w:val="22"/>
              </w:rPr>
              <w:t xml:space="preserve">Check your contact information annually in Gibson Online to confirm its accuracy. </w:t>
            </w:r>
          </w:p>
        </w:tc>
        <w:tc>
          <w:tcPr>
            <w:tcW w:w="4707" w:type="dxa"/>
            <w:tcBorders>
              <w:bottom w:val="single" w:sz="4" w:space="0" w:color="000000"/>
            </w:tcBorders>
          </w:tcPr>
          <w:p w14:paraId="70A00BC2" w14:textId="77777777" w:rsidR="000F1EC7" w:rsidRDefault="00000000">
            <w:pPr>
              <w:numPr>
                <w:ilvl w:val="0"/>
                <w:numId w:val="1"/>
              </w:numPr>
              <w:pBdr>
                <w:top w:val="nil"/>
                <w:left w:val="nil"/>
                <w:bottom w:val="nil"/>
                <w:right w:val="nil"/>
                <w:between w:val="nil"/>
              </w:pBdr>
              <w:ind w:left="337" w:hanging="337"/>
              <w:rPr>
                <w:color w:val="000000"/>
                <w:sz w:val="22"/>
                <w:szCs w:val="22"/>
              </w:rPr>
            </w:pPr>
            <w:r>
              <w:rPr>
                <w:color w:val="000000"/>
                <w:sz w:val="22"/>
                <w:szCs w:val="22"/>
              </w:rPr>
              <w:t>Follow all TU Alerts and outdoor warning sirens</w:t>
            </w:r>
          </w:p>
          <w:p w14:paraId="46EFFA73" w14:textId="77777777" w:rsidR="000F1EC7" w:rsidRDefault="00000000">
            <w:pPr>
              <w:numPr>
                <w:ilvl w:val="0"/>
                <w:numId w:val="1"/>
              </w:numPr>
              <w:pBdr>
                <w:top w:val="nil"/>
                <w:left w:val="nil"/>
                <w:bottom w:val="nil"/>
                <w:right w:val="nil"/>
                <w:between w:val="nil"/>
              </w:pBdr>
              <w:ind w:left="337" w:hanging="337"/>
              <w:rPr>
                <w:color w:val="000000"/>
                <w:sz w:val="22"/>
                <w:szCs w:val="22"/>
              </w:rPr>
            </w:pPr>
            <w:r>
              <w:rPr>
                <w:color w:val="000000"/>
                <w:sz w:val="22"/>
                <w:szCs w:val="22"/>
              </w:rPr>
              <w:t>Seek shelter indoors until the severe weather threat has passed and an all-clear message is given</w:t>
            </w:r>
          </w:p>
          <w:p w14:paraId="7F67FA0C" w14:textId="77777777" w:rsidR="000F1EC7" w:rsidRDefault="00000000">
            <w:pPr>
              <w:numPr>
                <w:ilvl w:val="0"/>
                <w:numId w:val="1"/>
              </w:numPr>
              <w:pBdr>
                <w:top w:val="nil"/>
                <w:left w:val="nil"/>
                <w:bottom w:val="nil"/>
                <w:right w:val="nil"/>
                <w:between w:val="nil"/>
              </w:pBdr>
              <w:ind w:left="337" w:hanging="337"/>
              <w:rPr>
                <w:color w:val="000000"/>
                <w:sz w:val="22"/>
                <w:szCs w:val="22"/>
              </w:rPr>
            </w:pPr>
            <w:r>
              <w:rPr>
                <w:color w:val="000000"/>
                <w:sz w:val="22"/>
                <w:szCs w:val="22"/>
              </w:rPr>
              <w:t>Do not use elevators</w:t>
            </w:r>
          </w:p>
          <w:p w14:paraId="52F08A41" w14:textId="77777777" w:rsidR="000F1EC7" w:rsidRDefault="00000000">
            <w:pPr>
              <w:numPr>
                <w:ilvl w:val="0"/>
                <w:numId w:val="1"/>
              </w:numPr>
              <w:pBdr>
                <w:top w:val="nil"/>
                <w:left w:val="nil"/>
                <w:bottom w:val="nil"/>
                <w:right w:val="nil"/>
                <w:between w:val="nil"/>
              </w:pBdr>
              <w:ind w:left="337" w:hanging="337"/>
              <w:rPr>
                <w:color w:val="000000"/>
                <w:sz w:val="22"/>
                <w:szCs w:val="22"/>
              </w:rPr>
            </w:pPr>
            <w:r>
              <w:rPr>
                <w:color w:val="000000"/>
                <w:sz w:val="22"/>
                <w:szCs w:val="22"/>
              </w:rPr>
              <w:t>Do not attempt to travel outside if weather is severe</w:t>
            </w:r>
          </w:p>
          <w:p w14:paraId="70F4CF07" w14:textId="77777777" w:rsidR="000F1EC7" w:rsidRDefault="000F1EC7">
            <w:pPr>
              <w:pBdr>
                <w:top w:val="nil"/>
                <w:left w:val="nil"/>
                <w:bottom w:val="nil"/>
                <w:right w:val="nil"/>
                <w:between w:val="nil"/>
              </w:pBdr>
              <w:spacing w:after="200" w:line="276" w:lineRule="auto"/>
              <w:ind w:left="337"/>
              <w:rPr>
                <w:color w:val="000000"/>
                <w:sz w:val="22"/>
                <w:szCs w:val="22"/>
              </w:rPr>
            </w:pPr>
          </w:p>
          <w:p w14:paraId="7AB74390" w14:textId="77777777" w:rsidR="000F1EC7" w:rsidRDefault="00000000">
            <w:pPr>
              <w:rPr>
                <w:color w:val="000000"/>
                <w:sz w:val="22"/>
                <w:szCs w:val="22"/>
              </w:rPr>
            </w:pPr>
            <w:r>
              <w:rPr>
                <w:color w:val="000000"/>
                <w:sz w:val="22"/>
                <w:szCs w:val="22"/>
              </w:rPr>
              <w:t>Monitor the Tulane Emergency website (</w:t>
            </w:r>
            <w:r>
              <w:rPr>
                <w:color w:val="000000"/>
                <w:sz w:val="22"/>
                <w:szCs w:val="22"/>
                <w:u w:val="single"/>
              </w:rPr>
              <w:t>tulane.edu/emergency/</w:t>
            </w:r>
            <w:r>
              <w:rPr>
                <w:color w:val="000000"/>
                <w:sz w:val="22"/>
                <w:szCs w:val="22"/>
              </w:rPr>
              <w:t>) for university-wide closures during a severe weather event</w:t>
            </w:r>
          </w:p>
        </w:tc>
      </w:tr>
      <w:tr w:rsidR="000F1EC7" w14:paraId="10DF24C0" w14:textId="77777777" w:rsidTr="00BC6A7B">
        <w:trPr>
          <w:trHeight w:val="269"/>
        </w:trPr>
        <w:tc>
          <w:tcPr>
            <w:tcW w:w="4643" w:type="dxa"/>
            <w:shd w:val="clear" w:color="auto" w:fill="000000"/>
          </w:tcPr>
          <w:p w14:paraId="3C537514" w14:textId="77777777" w:rsidR="000F1EC7" w:rsidRDefault="00000000">
            <w:pPr>
              <w:rPr>
                <w:color w:val="FFFFFF"/>
                <w:sz w:val="22"/>
                <w:szCs w:val="22"/>
              </w:rPr>
            </w:pPr>
            <w:r>
              <w:rPr>
                <w:b/>
                <w:color w:val="FFFFFF"/>
                <w:sz w:val="22"/>
                <w:szCs w:val="22"/>
              </w:rPr>
              <w:t>ACTIVE SHOOTER / VIOLENT ATTACKER</w:t>
            </w:r>
          </w:p>
        </w:tc>
        <w:tc>
          <w:tcPr>
            <w:tcW w:w="4707" w:type="dxa"/>
            <w:shd w:val="clear" w:color="auto" w:fill="000000"/>
          </w:tcPr>
          <w:p w14:paraId="68BF6052" w14:textId="77777777" w:rsidR="000F1EC7" w:rsidRDefault="00000000">
            <w:pPr>
              <w:jc w:val="center"/>
              <w:rPr>
                <w:color w:val="FFFFFF"/>
                <w:sz w:val="22"/>
                <w:szCs w:val="22"/>
              </w:rPr>
            </w:pPr>
            <w:r>
              <w:rPr>
                <w:b/>
                <w:color w:val="FFFFFF"/>
                <w:sz w:val="22"/>
                <w:szCs w:val="22"/>
              </w:rPr>
              <w:t>EVERBRIDGE APP</w:t>
            </w:r>
          </w:p>
        </w:tc>
      </w:tr>
      <w:tr w:rsidR="000F1EC7" w14:paraId="693876A2" w14:textId="77777777" w:rsidTr="00BC6A7B">
        <w:tc>
          <w:tcPr>
            <w:tcW w:w="4643" w:type="dxa"/>
          </w:tcPr>
          <w:p w14:paraId="5B918FFF" w14:textId="77777777" w:rsidR="000F1EC7" w:rsidRDefault="00000000">
            <w:pPr>
              <w:numPr>
                <w:ilvl w:val="0"/>
                <w:numId w:val="2"/>
              </w:numPr>
              <w:rPr>
                <w:color w:val="000000"/>
                <w:sz w:val="22"/>
                <w:szCs w:val="22"/>
              </w:rPr>
            </w:pPr>
            <w:r>
              <w:rPr>
                <w:b/>
                <w:color w:val="000000"/>
                <w:sz w:val="22"/>
                <w:szCs w:val="22"/>
                <w:u w:val="single"/>
              </w:rPr>
              <w:t>RUN</w:t>
            </w:r>
            <w:r>
              <w:rPr>
                <w:color w:val="000000"/>
                <w:sz w:val="22"/>
                <w:szCs w:val="22"/>
              </w:rPr>
              <w:t xml:space="preserve"> – run away from or avoid the affected area, if possible</w:t>
            </w:r>
          </w:p>
          <w:p w14:paraId="7A4E16F4" w14:textId="77777777" w:rsidR="000F1EC7" w:rsidRDefault="00000000">
            <w:pPr>
              <w:numPr>
                <w:ilvl w:val="0"/>
                <w:numId w:val="2"/>
              </w:numPr>
              <w:rPr>
                <w:color w:val="000000"/>
                <w:sz w:val="22"/>
                <w:szCs w:val="22"/>
              </w:rPr>
            </w:pPr>
            <w:r>
              <w:rPr>
                <w:b/>
                <w:color w:val="000000"/>
                <w:sz w:val="22"/>
                <w:szCs w:val="22"/>
                <w:u w:val="single"/>
              </w:rPr>
              <w:t>HIDE</w:t>
            </w:r>
            <w:r>
              <w:rPr>
                <w:color w:val="000000"/>
                <w:sz w:val="22"/>
                <w:szCs w:val="22"/>
              </w:rPr>
              <w:t xml:space="preserve"> – go into the nearest room that can be locked, turn out the lights, and remain hidden until all-clear message is given through TU ALERT</w:t>
            </w:r>
          </w:p>
          <w:p w14:paraId="20D38F5F" w14:textId="77777777" w:rsidR="000F1EC7" w:rsidRDefault="00000000">
            <w:pPr>
              <w:numPr>
                <w:ilvl w:val="0"/>
                <w:numId w:val="2"/>
              </w:numPr>
              <w:rPr>
                <w:color w:val="000000"/>
                <w:sz w:val="22"/>
                <w:szCs w:val="22"/>
              </w:rPr>
            </w:pPr>
            <w:r>
              <w:rPr>
                <w:b/>
                <w:color w:val="000000"/>
                <w:sz w:val="22"/>
                <w:szCs w:val="22"/>
                <w:u w:val="single"/>
              </w:rPr>
              <w:t>FIGHT</w:t>
            </w:r>
            <w:r>
              <w:rPr>
                <w:color w:val="000000"/>
                <w:sz w:val="22"/>
                <w:szCs w:val="22"/>
              </w:rPr>
              <w:t xml:space="preserve"> – do not attempt this option, except as a last resort</w:t>
            </w:r>
          </w:p>
          <w:p w14:paraId="6F2FE562" w14:textId="77777777" w:rsidR="000F1EC7" w:rsidRDefault="000F1EC7">
            <w:pPr>
              <w:rPr>
                <w:color w:val="000000"/>
              </w:rPr>
            </w:pPr>
          </w:p>
          <w:p w14:paraId="1B7FD172" w14:textId="77777777" w:rsidR="000F1EC7" w:rsidRDefault="000F1EC7">
            <w:pPr>
              <w:rPr>
                <w:color w:val="00B0F0"/>
                <w:sz w:val="22"/>
                <w:szCs w:val="22"/>
              </w:rPr>
            </w:pPr>
          </w:p>
        </w:tc>
        <w:tc>
          <w:tcPr>
            <w:tcW w:w="4707" w:type="dxa"/>
          </w:tcPr>
          <w:p w14:paraId="1192CB2C" w14:textId="77777777" w:rsidR="000F1EC7" w:rsidRDefault="00000000">
            <w:pPr>
              <w:numPr>
                <w:ilvl w:val="0"/>
                <w:numId w:val="3"/>
              </w:numPr>
              <w:pBdr>
                <w:top w:val="nil"/>
                <w:left w:val="nil"/>
                <w:bottom w:val="nil"/>
                <w:right w:val="nil"/>
                <w:between w:val="nil"/>
              </w:pBdr>
              <w:ind w:left="337"/>
              <w:rPr>
                <w:color w:val="000000"/>
                <w:sz w:val="22"/>
                <w:szCs w:val="22"/>
              </w:rPr>
            </w:pPr>
            <w:r>
              <w:rPr>
                <w:color w:val="000000"/>
                <w:sz w:val="22"/>
                <w:szCs w:val="22"/>
              </w:rPr>
              <w:t>Download the Everbridge app from the App Store or Google Play store</w:t>
            </w:r>
          </w:p>
          <w:p w14:paraId="478918C5" w14:textId="77777777" w:rsidR="000F1EC7" w:rsidRDefault="00000000">
            <w:pPr>
              <w:numPr>
                <w:ilvl w:val="0"/>
                <w:numId w:val="3"/>
              </w:numPr>
              <w:pBdr>
                <w:top w:val="nil"/>
                <w:left w:val="nil"/>
                <w:bottom w:val="nil"/>
                <w:right w:val="nil"/>
                <w:between w:val="nil"/>
              </w:pBdr>
              <w:ind w:left="337"/>
              <w:rPr>
                <w:color w:val="000000"/>
                <w:sz w:val="22"/>
                <w:szCs w:val="22"/>
              </w:rPr>
            </w:pPr>
            <w:r>
              <w:rPr>
                <w:color w:val="000000"/>
                <w:sz w:val="22"/>
                <w:szCs w:val="22"/>
              </w:rPr>
              <w:t>The Report feature allows you to silently and discreetly communicate with TUPD dispatchers</w:t>
            </w:r>
          </w:p>
          <w:p w14:paraId="718829D6" w14:textId="77777777" w:rsidR="000F1EC7" w:rsidRDefault="00000000">
            <w:pPr>
              <w:numPr>
                <w:ilvl w:val="0"/>
                <w:numId w:val="3"/>
              </w:numPr>
              <w:pBdr>
                <w:top w:val="nil"/>
                <w:left w:val="nil"/>
                <w:bottom w:val="nil"/>
                <w:right w:val="nil"/>
                <w:between w:val="nil"/>
              </w:pBdr>
              <w:ind w:left="337"/>
              <w:rPr>
                <w:color w:val="000000"/>
                <w:sz w:val="22"/>
                <w:szCs w:val="22"/>
              </w:rPr>
            </w:pPr>
            <w:r>
              <w:rPr>
                <w:color w:val="000000"/>
                <w:sz w:val="22"/>
                <w:szCs w:val="22"/>
              </w:rPr>
              <w:t>The SOS button allows you to notify TUPD if you need help</w:t>
            </w:r>
          </w:p>
          <w:p w14:paraId="0FB9E2A4" w14:textId="77777777" w:rsidR="000F1EC7" w:rsidRDefault="00000000">
            <w:pPr>
              <w:numPr>
                <w:ilvl w:val="0"/>
                <w:numId w:val="3"/>
              </w:numPr>
              <w:pBdr>
                <w:top w:val="nil"/>
                <w:left w:val="nil"/>
                <w:bottom w:val="nil"/>
                <w:right w:val="nil"/>
                <w:between w:val="nil"/>
              </w:pBdr>
              <w:ind w:left="337"/>
              <w:rPr>
                <w:color w:val="00B0F0"/>
                <w:sz w:val="22"/>
                <w:szCs w:val="22"/>
              </w:rPr>
            </w:pPr>
            <w:r>
              <w:rPr>
                <w:color w:val="000000"/>
                <w:sz w:val="22"/>
                <w:szCs w:val="22"/>
              </w:rPr>
              <w:t xml:space="preserve">The Safe Corridor button serves as a virtual escort and allows you to send check-in notifications to TUPD </w:t>
            </w:r>
          </w:p>
        </w:tc>
      </w:tr>
    </w:tbl>
    <w:p w14:paraId="362C0283" w14:textId="77777777" w:rsidR="000F1EC7" w:rsidRDefault="00000000">
      <w:pPr>
        <w:rPr>
          <w:b/>
          <w:color w:val="000000"/>
          <w:sz w:val="22"/>
          <w:szCs w:val="22"/>
        </w:rPr>
      </w:pPr>
      <w:r>
        <w:rPr>
          <w:color w:val="000000"/>
        </w:rPr>
        <w:t>For additional information and resources, visit</w:t>
      </w:r>
      <w:r>
        <w:rPr>
          <w:b/>
          <w:color w:val="000000"/>
          <w:sz w:val="22"/>
          <w:szCs w:val="22"/>
        </w:rPr>
        <w:t xml:space="preserve"> </w:t>
      </w:r>
      <w:hyperlink r:id="rId21">
        <w:r w:rsidR="000F1EC7">
          <w:rPr>
            <w:b/>
            <w:color w:val="0000FF"/>
            <w:u w:val="single"/>
          </w:rPr>
          <w:t>https://emergencyprep.tulane.edu/</w:t>
        </w:r>
      </w:hyperlink>
      <w:r>
        <w:rPr>
          <w:b/>
          <w:color w:val="000000"/>
        </w:rPr>
        <w:t>.</w:t>
      </w:r>
      <w:r>
        <w:rPr>
          <w:b/>
          <w:color w:val="000000"/>
          <w:sz w:val="22"/>
          <w:szCs w:val="22"/>
        </w:rPr>
        <w:t xml:space="preserve"> </w:t>
      </w:r>
    </w:p>
    <w:p w14:paraId="51693760" w14:textId="77777777" w:rsidR="000F1EC7" w:rsidRDefault="000F1EC7"/>
    <w:p w14:paraId="4C7E4B45" w14:textId="77777777" w:rsidR="000F1EC7" w:rsidRDefault="00000000">
      <w:pPr>
        <w:pStyle w:val="Heading2"/>
        <w:rPr>
          <w:b w:val="0"/>
        </w:rPr>
      </w:pPr>
      <w:r>
        <w:t>Equal Opportunity Educator and Employer</w:t>
      </w:r>
    </w:p>
    <w:p w14:paraId="241A7766" w14:textId="77777777" w:rsidR="000F1EC7" w:rsidRDefault="00000000">
      <w:pPr>
        <w:rPr>
          <w:color w:val="000000"/>
        </w:rPr>
      </w:pPr>
      <w:r>
        <w:rPr>
          <w:color w:val="000000"/>
        </w:rPr>
        <w:t>Tulane is an equal opportunity educator and employer. Legally protected demographic classifications such as race, national origin, sex, age, disability, veteran status, etc. are not relied upon as an eligibility or participation criteria for employment or educational programs or activities.</w:t>
      </w:r>
    </w:p>
    <w:sectPr w:rsidR="000F1EC7">
      <w:headerReference w:type="default" r:id="rId22"/>
      <w:footerReference w:type="default" r:id="rId23"/>
      <w:headerReference w:type="first" r:id="rId24"/>
      <w:footerReference w:type="first" r:id="rId25"/>
      <w:type w:val="continuous"/>
      <w:pgSz w:w="12240" w:h="15840"/>
      <w:pgMar w:top="1440" w:right="1440" w:bottom="1440" w:left="1440" w:header="108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E5DB0" w14:textId="77777777" w:rsidR="004B3659" w:rsidRDefault="004B3659">
      <w:r>
        <w:separator/>
      </w:r>
    </w:p>
  </w:endnote>
  <w:endnote w:type="continuationSeparator" w:id="0">
    <w:p w14:paraId="48F975B4" w14:textId="77777777" w:rsidR="004B3659" w:rsidRDefault="004B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D6653A1-1519-4545-BD9E-1CD6CB4B9C2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692CF9AE-7078-414A-B435-87D6D1401C79}"/>
    <w:embedBold r:id="rId3" w:fontKey="{2AB7A89E-75DC-4E98-89A6-FA97C219A0EB}"/>
    <w:embedItalic r:id="rId4" w:fontKey="{1A250955-8207-4F62-A165-FBD9882A811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AD785DBB-19D8-4AD6-BF0E-B8D96A710FEA}"/>
  </w:font>
  <w:font w:name="Times">
    <w:panose1 w:val="02020603050405020304"/>
    <w:charset w:val="00"/>
    <w:family w:val="roman"/>
    <w:pitch w:val="variable"/>
    <w:sig w:usb0="E0002EFF" w:usb1="C000785B" w:usb2="00000009" w:usb3="00000000" w:csb0="000001FF" w:csb1="00000000"/>
    <w:embedRegular r:id="rId6" w:fontKey="{7ECEA2FB-BF5C-497E-9130-8A93F8642533}"/>
  </w:font>
  <w:font w:name="Calibri">
    <w:panose1 w:val="020F0502020204030204"/>
    <w:charset w:val="00"/>
    <w:family w:val="swiss"/>
    <w:pitch w:val="variable"/>
    <w:sig w:usb0="E4002EFF" w:usb1="C200247B" w:usb2="00000009" w:usb3="00000000" w:csb0="000001FF" w:csb1="00000000"/>
    <w:embedRegular r:id="rId7" w:fontKey="{6FEE5BA0-2F21-425F-B584-1F2510FACEB3}"/>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embedRegular r:id="rId8" w:fontKey="{5F690E74-9DD8-4453-BEA2-EEB0218B4EA5}"/>
  </w:font>
  <w:font w:name="Calibri Light">
    <w:panose1 w:val="020F0302020204030204"/>
    <w:charset w:val="00"/>
    <w:family w:val="swiss"/>
    <w:pitch w:val="variable"/>
    <w:sig w:usb0="E4002EFF" w:usb1="C200247B" w:usb2="00000009" w:usb3="00000000" w:csb0="000001FF" w:csb1="00000000"/>
    <w:embedRegular r:id="rId9" w:fontKey="{BFAB4979-509B-4C11-888B-B1D97ACE91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7DE2" w14:textId="77777777" w:rsidR="000F1EC7" w:rsidRDefault="00000000">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31D32DA" w14:textId="77777777" w:rsidR="000F1EC7" w:rsidRDefault="000F1EC7">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16B7" w14:textId="77777777" w:rsidR="000F1EC7" w:rsidRDefault="00000000">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BC6A7B">
      <w:rPr>
        <w:noProof/>
        <w:color w:val="000000"/>
      </w:rPr>
      <w:t>1</w:t>
    </w:r>
    <w:r>
      <w:rPr>
        <w:color w:val="000000"/>
      </w:rPr>
      <w:fldChar w:fldCharType="end"/>
    </w:r>
  </w:p>
  <w:p w14:paraId="59AF2F0A" w14:textId="77777777" w:rsidR="000F1EC7" w:rsidRDefault="000F1EC7">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26D9" w14:textId="77777777" w:rsidR="000F1EC7"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BC6A7B">
      <w:rPr>
        <w:noProof/>
        <w:color w:val="000000"/>
      </w:rPr>
      <w:t>2</w:t>
    </w:r>
    <w:r>
      <w:rPr>
        <w:color w:val="000000"/>
      </w:rPr>
      <w:fldChar w:fldCharType="end"/>
    </w:r>
  </w:p>
  <w:p w14:paraId="0B14337F" w14:textId="77777777" w:rsidR="000F1EC7" w:rsidRDefault="000F1EC7">
    <w:pPr>
      <w:pBdr>
        <w:top w:val="nil"/>
        <w:left w:val="nil"/>
        <w:bottom w:val="nil"/>
        <w:right w:val="nil"/>
        <w:between w:val="nil"/>
      </w:pBdr>
      <w:tabs>
        <w:tab w:val="center" w:pos="4320"/>
        <w:tab w:val="right" w:pos="864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48ED3" w14:textId="77777777" w:rsidR="000F1EC7"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978111C" w14:textId="77777777" w:rsidR="000F1EC7" w:rsidRDefault="000F1EC7">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5536B" w14:textId="77777777" w:rsidR="004B3659" w:rsidRDefault="004B3659">
      <w:r>
        <w:separator/>
      </w:r>
    </w:p>
  </w:footnote>
  <w:footnote w:type="continuationSeparator" w:id="0">
    <w:p w14:paraId="359EEED7" w14:textId="77777777" w:rsidR="004B3659" w:rsidRDefault="004B3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132F8" w14:textId="77777777" w:rsidR="000F1EC7" w:rsidRDefault="00000000">
    <w:pPr>
      <w:pBdr>
        <w:top w:val="nil"/>
        <w:left w:val="nil"/>
        <w:bottom w:val="nil"/>
        <w:right w:val="nil"/>
        <w:between w:val="nil"/>
      </w:pBdr>
      <w:tabs>
        <w:tab w:val="center" w:pos="4320"/>
        <w:tab w:val="right" w:pos="8640"/>
      </w:tabs>
      <w:jc w:val="center"/>
      <w:rPr>
        <w:color w:val="000000"/>
      </w:rPr>
    </w:pPr>
    <w:r>
      <w:rPr>
        <w:rFonts w:ascii="Verdana" w:eastAsia="Verdana" w:hAnsi="Verdana" w:cs="Verdana"/>
        <w:color w:val="000000"/>
        <w:sz w:val="15"/>
        <w:szCs w:val="15"/>
      </w:rPr>
      <w:br/>
    </w:r>
    <w:r>
      <w:rPr>
        <w:rFonts w:ascii="Verdana" w:eastAsia="Verdana" w:hAnsi="Verdana" w:cs="Verdana"/>
        <w:noProof/>
        <w:color w:val="000000"/>
        <w:sz w:val="15"/>
        <w:szCs w:val="15"/>
      </w:rPr>
      <w:drawing>
        <wp:inline distT="0" distB="0" distL="0" distR="0" wp14:anchorId="4E23CB07" wp14:editId="4E30B15F">
          <wp:extent cx="2590800" cy="895350"/>
          <wp:effectExtent l="0" t="0" r="0" b="0"/>
          <wp:docPr id="4" name="image1.jpg" descr="TUshield_word2_c"/>
          <wp:cNvGraphicFramePr/>
          <a:graphic xmlns:a="http://schemas.openxmlformats.org/drawingml/2006/main">
            <a:graphicData uri="http://schemas.openxmlformats.org/drawingml/2006/picture">
              <pic:pic xmlns:pic="http://schemas.openxmlformats.org/drawingml/2006/picture">
                <pic:nvPicPr>
                  <pic:cNvPr id="0" name="image1.jpg" descr="TUshield_word2_c"/>
                  <pic:cNvPicPr preferRelativeResize="0"/>
                </pic:nvPicPr>
                <pic:blipFill>
                  <a:blip r:embed="rId1"/>
                  <a:srcRect/>
                  <a:stretch>
                    <a:fillRect/>
                  </a:stretch>
                </pic:blipFill>
                <pic:spPr>
                  <a:xfrm>
                    <a:off x="0" y="0"/>
                    <a:ext cx="2590800" cy="895350"/>
                  </a:xfrm>
                  <a:prstGeom prst="rect">
                    <a:avLst/>
                  </a:prstGeom>
                  <a:ln/>
                </pic:spPr>
              </pic:pic>
            </a:graphicData>
          </a:graphic>
        </wp:inline>
      </w:drawing>
    </w:r>
    <w:r>
      <w:rPr>
        <w:rFonts w:ascii="Verdana" w:eastAsia="Verdana" w:hAnsi="Verdana" w:cs="Verdana"/>
        <w:color w:val="000000"/>
        <w:sz w:val="15"/>
        <w:szCs w:val="15"/>
      </w:rPr>
      <w:br/>
    </w:r>
    <w:r>
      <w:rPr>
        <w:color w:val="000000"/>
      </w:rPr>
      <w:t>A. B. FREEMAN SCHOOL OF BUSINESS</w:t>
    </w:r>
  </w:p>
  <w:p w14:paraId="7E5D08C4" w14:textId="77777777" w:rsidR="000F1EC7" w:rsidRDefault="000F1EC7">
    <w:pPr>
      <w:widowControl w:val="0"/>
      <w:pBdr>
        <w:top w:val="nil"/>
        <w:left w:val="nil"/>
        <w:bottom w:val="nil"/>
        <w:right w:val="nil"/>
        <w:between w:val="nil"/>
      </w:pBdr>
      <w:ind w:left="720" w:hanging="720"/>
      <w:rPr>
        <w:color w:val="000000"/>
      </w:rPr>
    </w:pPr>
  </w:p>
  <w:p w14:paraId="52263BA4" w14:textId="33E18FF0" w:rsidR="000F1EC7" w:rsidRDefault="00000000">
    <w:pPr>
      <w:widowControl w:val="0"/>
      <w:pBdr>
        <w:top w:val="nil"/>
        <w:left w:val="nil"/>
        <w:bottom w:val="nil"/>
        <w:right w:val="nil"/>
        <w:between w:val="nil"/>
      </w:pBdr>
      <w:ind w:left="720" w:hanging="720"/>
      <w:jc w:val="center"/>
      <w:rPr>
        <w:color w:val="000000"/>
      </w:rPr>
    </w:pPr>
    <w:r>
      <w:t>FINE 6030 50Fa2</w:t>
    </w:r>
    <w:r w:rsidR="000346B1">
      <w:t>6</w:t>
    </w:r>
  </w:p>
  <w:p w14:paraId="1FCAE6E9" w14:textId="77777777" w:rsidR="000F1EC7" w:rsidRDefault="00000000">
    <w:pPr>
      <w:widowControl w:val="0"/>
      <w:pBdr>
        <w:top w:val="nil"/>
        <w:left w:val="nil"/>
        <w:bottom w:val="nil"/>
        <w:right w:val="nil"/>
        <w:between w:val="nil"/>
      </w:pBdr>
      <w:ind w:left="720" w:hanging="720"/>
      <w:jc w:val="center"/>
      <w:rPr>
        <w:color w:val="000000"/>
      </w:rPr>
    </w:pPr>
    <w:r>
      <w:t>Managerial Finance</w:t>
    </w:r>
  </w:p>
  <w:p w14:paraId="46093470" w14:textId="2F9B8549" w:rsidR="000F1EC7" w:rsidRDefault="00000000">
    <w:pPr>
      <w:widowControl w:val="0"/>
      <w:pBdr>
        <w:top w:val="nil"/>
        <w:left w:val="nil"/>
        <w:bottom w:val="nil"/>
        <w:right w:val="nil"/>
        <w:between w:val="nil"/>
      </w:pBdr>
      <w:ind w:left="720" w:hanging="720"/>
      <w:jc w:val="center"/>
      <w:rPr>
        <w:color w:val="000000"/>
      </w:rPr>
    </w:pPr>
    <w:r>
      <w:t>Fall</w:t>
    </w:r>
    <w:r>
      <w:rPr>
        <w:color w:val="000000"/>
      </w:rPr>
      <w:t xml:space="preserve"> 202</w:t>
    </w:r>
    <w:r w:rsidR="000346B1">
      <w:rPr>
        <w:color w:val="000000"/>
      </w:rPr>
      <w:t>6</w:t>
    </w:r>
  </w:p>
  <w:p w14:paraId="6A2D8493" w14:textId="77777777" w:rsidR="000F1EC7" w:rsidRDefault="000F1EC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424E" w14:textId="77777777" w:rsidR="000F1EC7" w:rsidRDefault="000F1EC7">
    <w:pPr>
      <w:pBdr>
        <w:top w:val="nil"/>
        <w:left w:val="nil"/>
        <w:bottom w:val="nil"/>
        <w:right w:val="nil"/>
        <w:between w:val="nil"/>
      </w:pBdr>
      <w:tabs>
        <w:tab w:val="center" w:pos="4320"/>
        <w:tab w:val="right" w:pos="8640"/>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4B844" w14:textId="77777777" w:rsidR="000F1EC7" w:rsidRDefault="00000000">
    <w:pPr>
      <w:pBdr>
        <w:top w:val="nil"/>
        <w:left w:val="nil"/>
        <w:bottom w:val="nil"/>
        <w:right w:val="nil"/>
        <w:between w:val="nil"/>
      </w:pBdr>
      <w:tabs>
        <w:tab w:val="center" w:pos="4320"/>
        <w:tab w:val="right" w:pos="8640"/>
      </w:tabs>
      <w:jc w:val="center"/>
      <w:rPr>
        <w:b/>
        <w:color w:val="244800"/>
        <w:sz w:val="28"/>
        <w:szCs w:val="28"/>
      </w:rPr>
    </w:pPr>
    <w:r>
      <w:rPr>
        <w:rFonts w:ascii="Verdana" w:eastAsia="Verdana" w:hAnsi="Verdana" w:cs="Verdana"/>
        <w:color w:val="000000"/>
        <w:sz w:val="15"/>
        <w:szCs w:val="15"/>
      </w:rPr>
      <w:br/>
    </w:r>
    <w:r>
      <w:rPr>
        <w:rFonts w:ascii="Verdana" w:eastAsia="Verdana" w:hAnsi="Verdana" w:cs="Verdana"/>
        <w:noProof/>
        <w:color w:val="000000"/>
        <w:sz w:val="15"/>
        <w:szCs w:val="15"/>
      </w:rPr>
      <w:drawing>
        <wp:inline distT="0" distB="0" distL="0" distR="0" wp14:anchorId="3D115D95" wp14:editId="5E3FEF53">
          <wp:extent cx="2590800" cy="895350"/>
          <wp:effectExtent l="0" t="0" r="0" b="0"/>
          <wp:docPr id="5" name="image1.jpg" descr="TUshield_word2_c"/>
          <wp:cNvGraphicFramePr/>
          <a:graphic xmlns:a="http://schemas.openxmlformats.org/drawingml/2006/main">
            <a:graphicData uri="http://schemas.openxmlformats.org/drawingml/2006/picture">
              <pic:pic xmlns:pic="http://schemas.openxmlformats.org/drawingml/2006/picture">
                <pic:nvPicPr>
                  <pic:cNvPr id="0" name="image1.jpg" descr="TUshield_word2_c"/>
                  <pic:cNvPicPr preferRelativeResize="0"/>
                </pic:nvPicPr>
                <pic:blipFill>
                  <a:blip r:embed="rId1"/>
                  <a:srcRect/>
                  <a:stretch>
                    <a:fillRect/>
                  </a:stretch>
                </pic:blipFill>
                <pic:spPr>
                  <a:xfrm>
                    <a:off x="0" y="0"/>
                    <a:ext cx="2590800" cy="895350"/>
                  </a:xfrm>
                  <a:prstGeom prst="rect">
                    <a:avLst/>
                  </a:prstGeom>
                  <a:ln/>
                </pic:spPr>
              </pic:pic>
            </a:graphicData>
          </a:graphic>
        </wp:inline>
      </w:drawing>
    </w:r>
    <w:r>
      <w:rPr>
        <w:rFonts w:ascii="Verdana" w:eastAsia="Verdana" w:hAnsi="Verdana" w:cs="Verdana"/>
        <w:color w:val="000000"/>
        <w:sz w:val="15"/>
        <w:szCs w:val="15"/>
      </w:rPr>
      <w:br/>
    </w:r>
    <w:r>
      <w:rPr>
        <w:b/>
        <w:color w:val="244800"/>
        <w:sz w:val="28"/>
        <w:szCs w:val="28"/>
      </w:rPr>
      <w:t>FREEMAN SCHOOL OF BUSINESS</w:t>
    </w:r>
  </w:p>
  <w:p w14:paraId="1CCDF9D9" w14:textId="77777777" w:rsidR="000F1EC7" w:rsidRDefault="000F1EC7">
    <w:pPr>
      <w:pBdr>
        <w:top w:val="nil"/>
        <w:left w:val="nil"/>
        <w:bottom w:val="nil"/>
        <w:right w:val="nil"/>
        <w:between w:val="nil"/>
      </w:pBdr>
      <w:tabs>
        <w:tab w:val="center" w:pos="4320"/>
        <w:tab w:val="right" w:pos="8640"/>
      </w:tabs>
      <w:jc w:val="center"/>
      <w:rPr>
        <w:b/>
        <w:color w:val="244800"/>
        <w:sz w:val="28"/>
        <w:szCs w:val="28"/>
      </w:rPr>
    </w:pPr>
  </w:p>
  <w:p w14:paraId="24F6B7F3" w14:textId="77777777" w:rsidR="000F1EC7" w:rsidRDefault="00000000">
    <w:pPr>
      <w:pBdr>
        <w:top w:val="nil"/>
        <w:left w:val="nil"/>
        <w:bottom w:val="nil"/>
        <w:right w:val="nil"/>
        <w:between w:val="nil"/>
      </w:pBdr>
      <w:tabs>
        <w:tab w:val="center" w:pos="4320"/>
        <w:tab w:val="right" w:pos="8640"/>
      </w:tabs>
      <w:jc w:val="center"/>
      <w:rPr>
        <w:b/>
        <w:color w:val="244800"/>
        <w:sz w:val="28"/>
        <w:szCs w:val="28"/>
      </w:rPr>
    </w:pPr>
    <w:r>
      <w:rPr>
        <w:b/>
        <w:color w:val="244800"/>
        <w:sz w:val="28"/>
        <w:szCs w:val="28"/>
      </w:rPr>
      <w:t>MGMT 4110-21</w:t>
    </w:r>
  </w:p>
  <w:p w14:paraId="27FBAF02" w14:textId="77777777" w:rsidR="000F1EC7" w:rsidRDefault="00000000">
    <w:pPr>
      <w:pBdr>
        <w:top w:val="nil"/>
        <w:left w:val="nil"/>
        <w:bottom w:val="nil"/>
        <w:right w:val="nil"/>
        <w:between w:val="nil"/>
      </w:pBdr>
      <w:tabs>
        <w:tab w:val="center" w:pos="4320"/>
        <w:tab w:val="right" w:pos="8640"/>
      </w:tabs>
      <w:jc w:val="center"/>
      <w:rPr>
        <w:b/>
        <w:color w:val="244800"/>
        <w:sz w:val="28"/>
        <w:szCs w:val="28"/>
      </w:rPr>
    </w:pPr>
    <w:r>
      <w:rPr>
        <w:b/>
        <w:color w:val="244800"/>
        <w:sz w:val="28"/>
        <w:szCs w:val="28"/>
      </w:rPr>
      <w:t>Cases in Entrepreneurship</w:t>
    </w:r>
  </w:p>
  <w:p w14:paraId="7D75AF5F" w14:textId="77777777" w:rsidR="000F1EC7" w:rsidRDefault="00000000">
    <w:pPr>
      <w:pBdr>
        <w:top w:val="nil"/>
        <w:left w:val="nil"/>
        <w:bottom w:val="nil"/>
        <w:right w:val="nil"/>
        <w:between w:val="nil"/>
      </w:pBdr>
      <w:tabs>
        <w:tab w:val="center" w:pos="4320"/>
        <w:tab w:val="right" w:pos="8640"/>
      </w:tabs>
      <w:jc w:val="center"/>
      <w:rPr>
        <w:b/>
        <w:color w:val="244800"/>
        <w:sz w:val="28"/>
        <w:szCs w:val="28"/>
      </w:rPr>
    </w:pPr>
    <w:r>
      <w:rPr>
        <w:b/>
        <w:color w:val="244800"/>
        <w:sz w:val="28"/>
        <w:szCs w:val="28"/>
      </w:rPr>
      <w:t>Fall 2013</w:t>
    </w:r>
  </w:p>
  <w:p w14:paraId="26D5D2F0" w14:textId="77777777" w:rsidR="000F1EC7" w:rsidRDefault="000F1EC7">
    <w:pPr>
      <w:widowControl w:val="0"/>
      <w:pBdr>
        <w:top w:val="nil"/>
        <w:left w:val="nil"/>
        <w:bottom w:val="nil"/>
        <w:right w:val="nil"/>
        <w:between w:val="nil"/>
      </w:pBdr>
      <w:tabs>
        <w:tab w:val="left" w:pos="-1440"/>
      </w:tabs>
      <w:jc w:val="center"/>
      <w:rPr>
        <w:b/>
        <w:color w:val="000000"/>
        <w:sz w:val="22"/>
        <w:szCs w:val="22"/>
      </w:rPr>
    </w:pPr>
  </w:p>
  <w:p w14:paraId="740A0BBD" w14:textId="77777777" w:rsidR="000F1EC7" w:rsidRDefault="000F1EC7">
    <w:pPr>
      <w:widowControl w:val="0"/>
      <w:pBdr>
        <w:top w:val="nil"/>
        <w:left w:val="nil"/>
        <w:bottom w:val="nil"/>
        <w:right w:val="nil"/>
        <w:between w:val="nil"/>
      </w:pBdr>
      <w:tabs>
        <w:tab w:val="left" w:pos="-144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24983"/>
    <w:multiLevelType w:val="multilevel"/>
    <w:tmpl w:val="EAD6D88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CE708DD"/>
    <w:multiLevelType w:val="multilevel"/>
    <w:tmpl w:val="4F109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6001EA3"/>
    <w:multiLevelType w:val="multilevel"/>
    <w:tmpl w:val="39D642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0C443AE"/>
    <w:multiLevelType w:val="multilevel"/>
    <w:tmpl w:val="3872B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B7C4A6E"/>
    <w:multiLevelType w:val="multilevel"/>
    <w:tmpl w:val="674AE4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E841C76"/>
    <w:multiLevelType w:val="multilevel"/>
    <w:tmpl w:val="3A5EA2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94672910">
    <w:abstractNumId w:val="0"/>
  </w:num>
  <w:num w:numId="2" w16cid:durableId="948782115">
    <w:abstractNumId w:val="5"/>
  </w:num>
  <w:num w:numId="3" w16cid:durableId="1963729470">
    <w:abstractNumId w:val="4"/>
  </w:num>
  <w:num w:numId="4" w16cid:durableId="2131624437">
    <w:abstractNumId w:val="2"/>
  </w:num>
  <w:num w:numId="5" w16cid:durableId="622880245">
    <w:abstractNumId w:val="3"/>
  </w:num>
  <w:num w:numId="6" w16cid:durableId="205022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EC7"/>
    <w:rsid w:val="000346B1"/>
    <w:rsid w:val="000724A6"/>
    <w:rsid w:val="000F1EC7"/>
    <w:rsid w:val="001D6B0B"/>
    <w:rsid w:val="003811C6"/>
    <w:rsid w:val="003835DA"/>
    <w:rsid w:val="004B0BAD"/>
    <w:rsid w:val="004B3659"/>
    <w:rsid w:val="004F1C55"/>
    <w:rsid w:val="00503A5E"/>
    <w:rsid w:val="005E7AA6"/>
    <w:rsid w:val="0065517C"/>
    <w:rsid w:val="0071467A"/>
    <w:rsid w:val="008016A7"/>
    <w:rsid w:val="00817012"/>
    <w:rsid w:val="008C64F7"/>
    <w:rsid w:val="009A74B7"/>
    <w:rsid w:val="00A91895"/>
    <w:rsid w:val="00AC6608"/>
    <w:rsid w:val="00AF5AD6"/>
    <w:rsid w:val="00BC6A7B"/>
    <w:rsid w:val="00C524A6"/>
    <w:rsid w:val="00F81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C5CBF"/>
  <w15:docId w15:val="{BF08173C-8686-4583-9AC5-FD3357FA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b/>
      <w:color w:val="285C4D"/>
      <w:sz w:val="32"/>
      <w:szCs w:val="32"/>
    </w:rPr>
  </w:style>
  <w:style w:type="paragraph" w:styleId="Heading2">
    <w:name w:val="heading 2"/>
    <w:basedOn w:val="Normal"/>
    <w:next w:val="Normal"/>
    <w:link w:val="Heading2Char"/>
    <w:uiPriority w:val="9"/>
    <w:unhideWhenUsed/>
    <w:qFormat/>
    <w:pPr>
      <w:keepNext/>
      <w:spacing w:before="240" w:after="60"/>
      <w:outlineLvl w:val="1"/>
    </w:pPr>
    <w:rPr>
      <w:b/>
      <w:i/>
      <w:color w:val="285C4D"/>
      <w:sz w:val="28"/>
      <w:szCs w:val="28"/>
    </w:rPr>
  </w:style>
  <w:style w:type="paragraph" w:styleId="Heading3">
    <w:name w:val="heading 3"/>
    <w:basedOn w:val="Normal"/>
    <w:next w:val="Normal"/>
    <w:link w:val="Heading3Char"/>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link w:val="Heading4Char"/>
    <w:uiPriority w:val="9"/>
    <w:semiHidden/>
    <w:unhideWhenUsed/>
    <w:qFormat/>
    <w:pPr>
      <w:keepNext/>
      <w:widowControl w:val="0"/>
      <w:jc w:val="center"/>
      <w:outlineLvl w:val="3"/>
    </w:pPr>
    <w:rPr>
      <w:rFonts w:ascii="Arial" w:eastAsia="Arial" w:hAnsi="Arial" w:cs="Arial"/>
      <w:b/>
      <w:sz w:val="28"/>
      <w:szCs w:val="28"/>
    </w:rPr>
  </w:style>
  <w:style w:type="paragraph" w:styleId="Heading5">
    <w:name w:val="heading 5"/>
    <w:basedOn w:val="Normal"/>
    <w:next w:val="Normal"/>
    <w:link w:val="Heading5Char"/>
    <w:uiPriority w:val="9"/>
    <w:semiHidden/>
    <w:unhideWhenUsed/>
    <w:qFormat/>
    <w:pPr>
      <w:keepNext/>
      <w:widowControl w:val="0"/>
      <w:jc w:val="center"/>
      <w:outlineLvl w:val="4"/>
    </w:pPr>
    <w:rPr>
      <w:rFonts w:ascii="Arial" w:eastAsia="Arial" w:hAnsi="Arial" w:cs="Arial"/>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sid w:val="00265BC9"/>
    <w:rPr>
      <w:rFonts w:ascii="Tahoma" w:hAnsi="Tahoma" w:cs="Tahoma"/>
      <w:sz w:val="16"/>
      <w:szCs w:val="16"/>
    </w:rPr>
  </w:style>
  <w:style w:type="paragraph" w:customStyle="1" w:styleId="a">
    <w:name w:val="Ѐ"/>
    <w:basedOn w:val="Normal"/>
    <w:rsid w:val="00824025"/>
    <w:pPr>
      <w:widowControl w:val="0"/>
    </w:pPr>
  </w:style>
  <w:style w:type="table" w:styleId="TableGrid">
    <w:name w:val="Table Grid"/>
    <w:basedOn w:val="TableNormal"/>
    <w:uiPriority w:val="59"/>
    <w:rsid w:val="00926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362F5"/>
    <w:rPr>
      <w:color w:val="0000FF"/>
      <w:u w:val="single"/>
    </w:rPr>
  </w:style>
  <w:style w:type="paragraph" w:styleId="Header">
    <w:name w:val="header"/>
    <w:basedOn w:val="Normal"/>
    <w:link w:val="HeaderChar"/>
    <w:uiPriority w:val="99"/>
    <w:rsid w:val="006137F8"/>
    <w:pPr>
      <w:tabs>
        <w:tab w:val="center" w:pos="4320"/>
        <w:tab w:val="right" w:pos="8640"/>
      </w:tabs>
    </w:pPr>
  </w:style>
  <w:style w:type="paragraph" w:styleId="Footer">
    <w:name w:val="footer"/>
    <w:basedOn w:val="Normal"/>
    <w:link w:val="FooterChar"/>
    <w:uiPriority w:val="99"/>
    <w:rsid w:val="006137F8"/>
    <w:pPr>
      <w:tabs>
        <w:tab w:val="center" w:pos="4320"/>
        <w:tab w:val="right" w:pos="8640"/>
      </w:tabs>
    </w:pPr>
  </w:style>
  <w:style w:type="numbering" w:customStyle="1" w:styleId="CurrentList2">
    <w:name w:val="Current List2"/>
    <w:rsid w:val="002B6697"/>
  </w:style>
  <w:style w:type="character" w:customStyle="1" w:styleId="FooterChar">
    <w:name w:val="Footer Char"/>
    <w:link w:val="Footer"/>
    <w:uiPriority w:val="99"/>
    <w:rsid w:val="002578FB"/>
    <w:rPr>
      <w:sz w:val="24"/>
    </w:rPr>
  </w:style>
  <w:style w:type="character" w:styleId="FollowedHyperlink">
    <w:name w:val="FollowedHyperlink"/>
    <w:rsid w:val="000D41DD"/>
    <w:rPr>
      <w:color w:val="800080"/>
      <w:u w:val="single"/>
    </w:rPr>
  </w:style>
  <w:style w:type="character" w:customStyle="1" w:styleId="Heading4Char">
    <w:name w:val="Heading 4 Char"/>
    <w:link w:val="Heading4"/>
    <w:rsid w:val="009F4BF1"/>
    <w:rPr>
      <w:rFonts w:ascii="Arial" w:hAnsi="Arial" w:cs="Arial"/>
      <w:b/>
      <w:bCs/>
      <w:sz w:val="28"/>
      <w:szCs w:val="28"/>
    </w:rPr>
  </w:style>
  <w:style w:type="character" w:customStyle="1" w:styleId="Heading5Char">
    <w:name w:val="Heading 5 Char"/>
    <w:link w:val="Heading5"/>
    <w:rsid w:val="009F4BF1"/>
    <w:rPr>
      <w:rFonts w:ascii="Arial" w:hAnsi="Arial" w:cs="Arial"/>
      <w:b/>
      <w:bCs/>
      <w:sz w:val="24"/>
      <w:szCs w:val="28"/>
    </w:rPr>
  </w:style>
  <w:style w:type="paragraph" w:customStyle="1" w:styleId="Level1">
    <w:name w:val="Level 1"/>
    <w:basedOn w:val="Normal"/>
    <w:uiPriority w:val="99"/>
    <w:rsid w:val="00BE0156"/>
    <w:pPr>
      <w:widowControl w:val="0"/>
      <w:autoSpaceDE w:val="0"/>
      <w:autoSpaceDN w:val="0"/>
      <w:adjustRightInd w:val="0"/>
      <w:ind w:left="720" w:hanging="720"/>
    </w:pPr>
  </w:style>
  <w:style w:type="character" w:customStyle="1" w:styleId="Hypertext">
    <w:name w:val="Hypertext"/>
    <w:uiPriority w:val="99"/>
    <w:rsid w:val="00BE0156"/>
    <w:rPr>
      <w:color w:val="0000FF"/>
      <w:u w:val="single"/>
    </w:rPr>
  </w:style>
  <w:style w:type="paragraph" w:styleId="NoSpacing">
    <w:name w:val="No Spacing"/>
    <w:uiPriority w:val="99"/>
    <w:qFormat/>
    <w:rsid w:val="00BE7750"/>
  </w:style>
  <w:style w:type="character" w:customStyle="1" w:styleId="CourseDescriptionChar">
    <w:name w:val="Course Description Char"/>
    <w:link w:val="CourseDescription"/>
    <w:uiPriority w:val="99"/>
    <w:locked/>
    <w:rsid w:val="00874E07"/>
    <w:rPr>
      <w:rFonts w:ascii="Times" w:hAnsi="Times" w:cs="Times"/>
      <w:color w:val="000000"/>
      <w:sz w:val="24"/>
      <w:szCs w:val="24"/>
    </w:rPr>
  </w:style>
  <w:style w:type="paragraph" w:customStyle="1" w:styleId="CourseDescription">
    <w:name w:val="Course Description"/>
    <w:basedOn w:val="Normal"/>
    <w:link w:val="CourseDescriptionChar"/>
    <w:uiPriority w:val="99"/>
    <w:rsid w:val="00874E07"/>
    <w:pPr>
      <w:autoSpaceDE w:val="0"/>
      <w:autoSpaceDN w:val="0"/>
      <w:spacing w:line="240" w:lineRule="exact"/>
      <w:jc w:val="both"/>
    </w:pPr>
    <w:rPr>
      <w:rFonts w:ascii="Times" w:hAnsi="Times" w:cs="Times"/>
      <w:color w:val="000000"/>
    </w:rPr>
  </w:style>
  <w:style w:type="paragraph" w:styleId="ListParagraph">
    <w:name w:val="List Paragraph"/>
    <w:basedOn w:val="Normal"/>
    <w:uiPriority w:val="34"/>
    <w:qFormat/>
    <w:rsid w:val="003908F1"/>
    <w:pPr>
      <w:spacing w:after="200" w:line="276" w:lineRule="auto"/>
      <w:ind w:left="720"/>
      <w:contextualSpacing/>
    </w:pPr>
    <w:rPr>
      <w:rFonts w:ascii="Calibri" w:hAnsi="Calibri"/>
      <w:sz w:val="22"/>
      <w:szCs w:val="22"/>
    </w:rPr>
  </w:style>
  <w:style w:type="character" w:customStyle="1" w:styleId="Heading3Char">
    <w:name w:val="Heading 3 Char"/>
    <w:link w:val="Heading3"/>
    <w:semiHidden/>
    <w:rsid w:val="00BE2CFB"/>
    <w:rPr>
      <w:rFonts w:ascii="Cambria" w:eastAsia="Times New Roman" w:hAnsi="Cambria" w:cs="Times New Roman"/>
      <w:b/>
      <w:bCs/>
      <w:color w:val="4F81BD"/>
      <w:sz w:val="24"/>
    </w:rPr>
  </w:style>
  <w:style w:type="character" w:customStyle="1" w:styleId="HeaderChar">
    <w:name w:val="Header Char"/>
    <w:link w:val="Header"/>
    <w:uiPriority w:val="99"/>
    <w:rsid w:val="00A03F24"/>
    <w:rPr>
      <w:sz w:val="24"/>
    </w:rPr>
  </w:style>
  <w:style w:type="paragraph" w:styleId="BodyTextIndent">
    <w:name w:val="Body Text Indent"/>
    <w:basedOn w:val="Normal"/>
    <w:link w:val="BodyTextIndentChar"/>
    <w:rsid w:val="003B76D1"/>
    <w:pPr>
      <w:spacing w:after="120"/>
      <w:ind w:left="360"/>
    </w:pPr>
  </w:style>
  <w:style w:type="character" w:customStyle="1" w:styleId="BodyTextIndentChar">
    <w:name w:val="Body Text Indent Char"/>
    <w:link w:val="BodyTextIndent"/>
    <w:rsid w:val="003B76D1"/>
    <w:rPr>
      <w:sz w:val="24"/>
    </w:rPr>
  </w:style>
  <w:style w:type="paragraph" w:styleId="NormalWeb">
    <w:name w:val="Normal (Web)"/>
    <w:basedOn w:val="Normal"/>
    <w:uiPriority w:val="99"/>
    <w:rsid w:val="003B76D1"/>
    <w:pPr>
      <w:spacing w:before="100" w:beforeAutospacing="1" w:after="100" w:afterAutospacing="1"/>
    </w:pPr>
    <w:rPr>
      <w:rFonts w:ascii="Arial Unicode MS" w:eastAsia="Arial Unicode MS" w:hAnsi="Arial Unicode MS" w:cs="Arial Unicode MS"/>
    </w:rPr>
  </w:style>
  <w:style w:type="character" w:styleId="Emphasis">
    <w:name w:val="Emphasis"/>
    <w:uiPriority w:val="20"/>
    <w:qFormat/>
    <w:rsid w:val="003B76D1"/>
    <w:rPr>
      <w:i/>
      <w:iCs/>
    </w:rPr>
  </w:style>
  <w:style w:type="character" w:styleId="Strong">
    <w:name w:val="Strong"/>
    <w:uiPriority w:val="22"/>
    <w:qFormat/>
    <w:rsid w:val="007112A2"/>
    <w:rPr>
      <w:b/>
      <w:bCs/>
    </w:rPr>
  </w:style>
  <w:style w:type="character" w:customStyle="1" w:styleId="SubtitleChar">
    <w:name w:val="Subtitle Char"/>
    <w:link w:val="Subtitle"/>
    <w:rsid w:val="007112A2"/>
    <w:rPr>
      <w:rFonts w:ascii="Cambria" w:eastAsia="Times New Roman" w:hAnsi="Cambria" w:cs="Times New Roman"/>
      <w:i/>
      <w:iCs/>
      <w:color w:val="4F81BD"/>
      <w:spacing w:val="15"/>
      <w:sz w:val="24"/>
      <w:szCs w:val="24"/>
    </w:rPr>
  </w:style>
  <w:style w:type="character" w:customStyle="1" w:styleId="Heading1Char">
    <w:name w:val="Heading 1 Char"/>
    <w:link w:val="Heading1"/>
    <w:rsid w:val="007E1D66"/>
    <w:rPr>
      <w:b/>
      <w:bCs/>
      <w:color w:val="285C4D"/>
      <w:sz w:val="32"/>
      <w:szCs w:val="28"/>
    </w:rPr>
  </w:style>
  <w:style w:type="character" w:styleId="FootnoteReference">
    <w:name w:val="footnote reference"/>
    <w:rsid w:val="004078E4"/>
    <w:rPr>
      <w:vertAlign w:val="superscript"/>
    </w:rPr>
  </w:style>
  <w:style w:type="paragraph" w:styleId="FootnoteText">
    <w:name w:val="footnote text"/>
    <w:basedOn w:val="Normal"/>
    <w:link w:val="FootnoteTextChar"/>
    <w:rsid w:val="004078E4"/>
    <w:rPr>
      <w:sz w:val="20"/>
    </w:rPr>
  </w:style>
  <w:style w:type="character" w:customStyle="1" w:styleId="FootnoteTextChar">
    <w:name w:val="Footnote Text Char"/>
    <w:basedOn w:val="DefaultParagraphFont"/>
    <w:link w:val="FootnoteText"/>
    <w:rsid w:val="004078E4"/>
  </w:style>
  <w:style w:type="paragraph" w:customStyle="1" w:styleId="Default">
    <w:name w:val="Default"/>
    <w:basedOn w:val="Normal"/>
    <w:rsid w:val="004078E4"/>
    <w:pPr>
      <w:autoSpaceDE w:val="0"/>
      <w:autoSpaceDN w:val="0"/>
    </w:pPr>
    <w:rPr>
      <w:rFonts w:eastAsia="Calibri"/>
      <w:color w:val="000000"/>
    </w:rPr>
  </w:style>
  <w:style w:type="paragraph" w:styleId="BodyTextIndent2">
    <w:name w:val="Body Text Indent 2"/>
    <w:basedOn w:val="Normal"/>
    <w:link w:val="BodyTextIndent2Char"/>
    <w:uiPriority w:val="99"/>
    <w:rsid w:val="004078E4"/>
    <w:pPr>
      <w:spacing w:after="120" w:line="480" w:lineRule="auto"/>
      <w:ind w:left="360"/>
    </w:pPr>
  </w:style>
  <w:style w:type="character" w:customStyle="1" w:styleId="BodyTextIndent2Char">
    <w:name w:val="Body Text Indent 2 Char"/>
    <w:link w:val="BodyTextIndent2"/>
    <w:uiPriority w:val="99"/>
    <w:rsid w:val="004078E4"/>
    <w:rPr>
      <w:sz w:val="24"/>
    </w:rPr>
  </w:style>
  <w:style w:type="character" w:customStyle="1" w:styleId="apple-converted-space">
    <w:name w:val="apple-converted-space"/>
    <w:rsid w:val="00D92711"/>
  </w:style>
  <w:style w:type="character" w:styleId="UnresolvedMention">
    <w:name w:val="Unresolved Mention"/>
    <w:uiPriority w:val="99"/>
    <w:semiHidden/>
    <w:unhideWhenUsed/>
    <w:rsid w:val="003D7E5C"/>
    <w:rPr>
      <w:color w:val="605E5C"/>
      <w:shd w:val="clear" w:color="auto" w:fill="E1DFDD"/>
    </w:rPr>
  </w:style>
  <w:style w:type="character" w:customStyle="1" w:styleId="Heading2Char">
    <w:name w:val="Heading 2 Char"/>
    <w:link w:val="Heading2"/>
    <w:rsid w:val="001D03DC"/>
    <w:rPr>
      <w:b/>
      <w:bCs/>
      <w:i/>
      <w:iCs/>
      <w:color w:val="285C4D"/>
      <w:sz w:val="28"/>
      <w:szCs w:val="28"/>
    </w:rPr>
  </w:style>
  <w:style w:type="paragraph" w:styleId="BodyText">
    <w:name w:val="Body Text"/>
    <w:basedOn w:val="Normal"/>
    <w:link w:val="BodyTextChar"/>
    <w:unhideWhenUsed/>
    <w:rsid w:val="0099442F"/>
    <w:pPr>
      <w:spacing w:after="120"/>
    </w:pPr>
  </w:style>
  <w:style w:type="character" w:customStyle="1" w:styleId="BodyTextChar">
    <w:name w:val="Body Text Char"/>
    <w:link w:val="BodyText"/>
    <w:rsid w:val="0099442F"/>
    <w:rPr>
      <w:sz w:val="24"/>
    </w:rPr>
  </w:style>
  <w:style w:type="paragraph" w:customStyle="1" w:styleId="TableParagraph">
    <w:name w:val="Table Paragraph"/>
    <w:basedOn w:val="Normal"/>
    <w:uiPriority w:val="1"/>
    <w:qFormat/>
    <w:rsid w:val="0099442F"/>
    <w:pPr>
      <w:widowControl w:val="0"/>
    </w:pPr>
    <w:rPr>
      <w:rFonts w:ascii="Calibri" w:eastAsia="Calibri" w:hAnsi="Calibri"/>
      <w:sz w:val="22"/>
      <w:szCs w:val="22"/>
    </w:rPr>
  </w:style>
  <w:style w:type="paragraph" w:styleId="Revision">
    <w:name w:val="Revision"/>
    <w:hidden/>
    <w:uiPriority w:val="99"/>
    <w:semiHidden/>
    <w:rsid w:val="00CE3C7D"/>
  </w:style>
  <w:style w:type="character" w:styleId="CommentReference">
    <w:name w:val="annotation reference"/>
    <w:basedOn w:val="DefaultParagraphFont"/>
    <w:semiHidden/>
    <w:unhideWhenUsed/>
    <w:rsid w:val="008C3755"/>
    <w:rPr>
      <w:sz w:val="16"/>
      <w:szCs w:val="16"/>
    </w:rPr>
  </w:style>
  <w:style w:type="paragraph" w:styleId="CommentText">
    <w:name w:val="annotation text"/>
    <w:basedOn w:val="Normal"/>
    <w:link w:val="CommentTextChar"/>
    <w:unhideWhenUsed/>
    <w:rsid w:val="008C3755"/>
    <w:rPr>
      <w:sz w:val="20"/>
    </w:rPr>
  </w:style>
  <w:style w:type="character" w:customStyle="1" w:styleId="CommentTextChar">
    <w:name w:val="Comment Text Char"/>
    <w:basedOn w:val="DefaultParagraphFont"/>
    <w:link w:val="CommentText"/>
    <w:rsid w:val="008C3755"/>
  </w:style>
  <w:style w:type="paragraph" w:styleId="CommentSubject">
    <w:name w:val="annotation subject"/>
    <w:basedOn w:val="CommentText"/>
    <w:next w:val="CommentText"/>
    <w:link w:val="CommentSubjectChar"/>
    <w:semiHidden/>
    <w:unhideWhenUsed/>
    <w:rsid w:val="008C3755"/>
    <w:rPr>
      <w:b/>
      <w:bCs/>
    </w:rPr>
  </w:style>
  <w:style w:type="character" w:customStyle="1" w:styleId="CommentSubjectChar">
    <w:name w:val="Comment Subject Char"/>
    <w:basedOn w:val="CommentTextChar"/>
    <w:link w:val="CommentSubject"/>
    <w:semiHidden/>
    <w:rsid w:val="008C3755"/>
    <w:rPr>
      <w:b/>
      <w:bCs/>
    </w:rPr>
  </w:style>
  <w:style w:type="paragraph" w:styleId="Subtitle">
    <w:name w:val="Subtitle"/>
    <w:basedOn w:val="Normal"/>
    <w:next w:val="Normal"/>
    <w:link w:val="SubtitleChar"/>
    <w:uiPriority w:val="11"/>
    <w:qFormat/>
    <w:rPr>
      <w:rFonts w:ascii="Cambria" w:eastAsia="Cambria" w:hAnsi="Cambria" w:cs="Cambria"/>
      <w:i/>
      <w:color w:val="4F81BD"/>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ogps.tulane.edu/graduate-policies" TargetMode="External"/><Relationship Id="rId18" Type="http://schemas.openxmlformats.org/officeDocument/2006/relationships/hyperlink" Target="https://accessibility.tulane.ed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mergencyprep.tulane.edu/" TargetMode="External"/><Relationship Id="rId7" Type="http://schemas.openxmlformats.org/officeDocument/2006/relationships/endnotes" Target="endnotes.xml"/><Relationship Id="rId12" Type="http://schemas.openxmlformats.org/officeDocument/2006/relationships/hyperlink" Target="https://breesecass.tulane.edu/" TargetMode="External"/><Relationship Id="rId17" Type="http://schemas.openxmlformats.org/officeDocument/2006/relationships/hyperlink" Target="mailto:goldman@tulane.edu"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freeman.tulane.edu/current-students/graduate-student-resources" TargetMode="External"/><Relationship Id="rId20" Type="http://schemas.openxmlformats.org/officeDocument/2006/relationships/hyperlink" Target="https://freeman.tulane.edu/care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lane.instructure.com/courses/2299794"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vencat@tulane.edu" TargetMode="External"/><Relationship Id="rId23"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https://library.tulane.edu/servic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onduct.tulane.edu/resources/code-student-conduct" TargetMode="External"/><Relationship Id="rId22" Type="http://schemas.openxmlformats.org/officeDocument/2006/relationships/header" Target="header2.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DL5EVvLjeEH15RHiWpNxuRYUmg==">CgMxLjAyCWguM3JkY3JqbjIIaC5sbnhiejkyCWguMzVua3VuMjIJaC4xa3N2NHV2MgloLjQ0c2luaW84AHINMTkyODEyNDc2NTUyMA==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2587</Words>
  <Characters>14749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Bentley College</dc:creator>
  <cp:lastModifiedBy>Reese, William A</cp:lastModifiedBy>
  <cp:revision>3</cp:revision>
  <dcterms:created xsi:type="dcterms:W3CDTF">2026-07-22T21:11:00Z</dcterms:created>
  <dcterms:modified xsi:type="dcterms:W3CDTF">2026-08-09T16:30:00Z</dcterms:modified>
</cp:coreProperties>
</file>