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357A" w14:textId="5BE83CCD" w:rsidR="00FD6A2E" w:rsidRDefault="006976D9">
      <w:r>
        <w:rPr>
          <w:noProof/>
        </w:rPr>
        <w:drawing>
          <wp:inline distT="0" distB="0" distL="0" distR="0" wp14:anchorId="64DB9B4E" wp14:editId="40410410">
            <wp:extent cx="6385035" cy="4500563"/>
            <wp:effectExtent l="0" t="0" r="15875" b="14605"/>
            <wp:docPr id="561848905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D9"/>
    <w:rsid w:val="006976D9"/>
    <w:rsid w:val="00E00EC0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5939"/>
  <w15:chartTrackingRefBased/>
  <w15:docId w15:val="{3446B851-4B1C-49F8-8968-225D6599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1400"/>
              <a:t>The MVE portfolio</a:t>
            </a:r>
          </a:p>
        </c:rich>
      </c:tx>
      <c:layout>
        <c:manualLayout>
          <c:xMode val="edge"/>
          <c:yMode val="edge"/>
          <c:x val="0.37102473498233218"/>
          <c:y val="2.0202020202020204E-2"/>
        </c:manualLayout>
      </c:layout>
      <c:overlay val="0"/>
      <c:spPr>
        <a:noFill/>
        <a:ln w="2150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190812720848057"/>
          <c:y val="0.1691919191919192"/>
          <c:w val="0.79328621908127206"/>
          <c:h val="0.61868686868686873"/>
        </c:manualLayout>
      </c:layout>
      <c:scatterChart>
        <c:scatterStyle val="lineMarker"/>
        <c:varyColors val="0"/>
        <c:ser>
          <c:idx val="0"/>
          <c:order val="0"/>
          <c:tx>
            <c:v>Min. var. frontier</c:v>
          </c:tx>
          <c:spPr>
            <a:ln w="10752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Sheet1!$E$13:$E$31</c:f>
              <c:numCache>
                <c:formatCode>0.00%</c:formatCode>
                <c:ptCount val="19"/>
                <c:pt idx="0">
                  <c:v>0.12959552461408536</c:v>
                </c:pt>
                <c:pt idx="1">
                  <c:v>0.11941524190822544</c:v>
                </c:pt>
                <c:pt idx="2">
                  <c:v>0.10952168735004043</c:v>
                </c:pt>
                <c:pt idx="3">
                  <c:v>0.1</c:v>
                </c:pt>
                <c:pt idx="4">
                  <c:v>9.0967026993301267E-2</c:v>
                </c:pt>
                <c:pt idx="5">
                  <c:v>8.2583291288250329E-2</c:v>
                </c:pt>
                <c:pt idx="6">
                  <c:v>7.5066637063345265E-2</c:v>
                </c:pt>
                <c:pt idx="7">
                  <c:v>7.104308224325491E-2</c:v>
                </c:pt>
                <c:pt idx="8">
                  <c:v>6.8702256149270682E-2</c:v>
                </c:pt>
                <c:pt idx="9">
                  <c:v>6.4418375405754319E-2</c:v>
                </c:pt>
                <c:pt idx="10">
                  <c:v>6.3835726674018531E-2</c:v>
                </c:pt>
                <c:pt idx="11">
                  <c:v>6.0827625302982205E-2</c:v>
                </c:pt>
                <c:pt idx="12">
                  <c:v>5.9958318855685075E-2</c:v>
                </c:pt>
                <c:pt idx="13">
                  <c:v>6.1318838867023572E-2</c:v>
                </c:pt>
                <c:pt idx="14">
                  <c:v>6.4768819658845109E-2</c:v>
                </c:pt>
                <c:pt idx="15">
                  <c:v>6.9999999999999993E-2</c:v>
                </c:pt>
                <c:pt idx="16">
                  <c:v>7.6648548583779452E-2</c:v>
                </c:pt>
                <c:pt idx="17">
                  <c:v>8.4380092438915949E-2</c:v>
                </c:pt>
                <c:pt idx="18">
                  <c:v>9.2924700699006837E-2</c:v>
                </c:pt>
              </c:numCache>
            </c:numRef>
          </c:xVal>
          <c:yVal>
            <c:numRef>
              <c:f>Sheet1!$D$13:$D$31</c:f>
              <c:numCache>
                <c:formatCode>0.00%</c:formatCode>
                <c:ptCount val="19"/>
                <c:pt idx="0">
                  <c:v>0.23</c:v>
                </c:pt>
                <c:pt idx="1">
                  <c:v>0.21999999999999997</c:v>
                </c:pt>
                <c:pt idx="2">
                  <c:v>0.21000000000000002</c:v>
                </c:pt>
                <c:pt idx="3">
                  <c:v>0.2</c:v>
                </c:pt>
                <c:pt idx="4">
                  <c:v>0.19000000000000003</c:v>
                </c:pt>
                <c:pt idx="5">
                  <c:v>0.18000000000000005</c:v>
                </c:pt>
                <c:pt idx="6">
                  <c:v>0.16999999999999998</c:v>
                </c:pt>
                <c:pt idx="7">
                  <c:v>0.16392694063926941</c:v>
                </c:pt>
                <c:pt idx="8">
                  <c:v>0.16</c:v>
                </c:pt>
                <c:pt idx="9">
                  <c:v>0.15141242937853108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0.13</c:v>
                </c:pt>
                <c:pt idx="13">
                  <c:v>0.12000000000000002</c:v>
                </c:pt>
                <c:pt idx="14">
                  <c:v>0.11000000000000001</c:v>
                </c:pt>
                <c:pt idx="15">
                  <c:v>9.9999999999999992E-2</c:v>
                </c:pt>
                <c:pt idx="16">
                  <c:v>9.0000000000000011E-2</c:v>
                </c:pt>
                <c:pt idx="17">
                  <c:v>0.08</c:v>
                </c:pt>
                <c:pt idx="18">
                  <c:v>6.9999999999999993E-2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61A-4473-85EF-FC8723F9A5D8}"/>
            </c:ext>
          </c:extLst>
        </c:ser>
        <c:ser>
          <c:idx val="1"/>
          <c:order val="1"/>
          <c:tx>
            <c:v>CAL X</c:v>
          </c:tx>
          <c:spPr>
            <a:ln w="10752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Sheet1!$E$35:$E$38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7.0000000000000007E-2</c:v>
                </c:pt>
                <c:pt idx="3">
                  <c:v>0.13</c:v>
                </c:pt>
              </c:numCache>
            </c:numRef>
          </c:xVal>
          <c:yVal>
            <c:numRef>
              <c:f>Sheet1!$D$35:$D$38</c:f>
              <c:numCache>
                <c:formatCode>0.00%</c:formatCode>
                <c:ptCount val="4"/>
                <c:pt idx="0" formatCode="0%">
                  <c:v>0.05</c:v>
                </c:pt>
                <c:pt idx="1">
                  <c:v>7.857142857142857E-2</c:v>
                </c:pt>
                <c:pt idx="2" formatCode="0%">
                  <c:v>0.1</c:v>
                </c:pt>
                <c:pt idx="3" formatCode="0%">
                  <c:v>0.14285714285714285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61A-4473-85EF-FC8723F9A5D8}"/>
            </c:ext>
          </c:extLst>
        </c:ser>
        <c:ser>
          <c:idx val="2"/>
          <c:order val="2"/>
          <c:tx>
            <c:v>Cal Y</c:v>
          </c:tx>
          <c:spPr>
            <a:ln w="10752">
              <a:solidFill>
                <a:srgbClr val="000000"/>
              </a:solidFill>
              <a:prstDash val="lgDashDotDot"/>
            </a:ln>
          </c:spPr>
          <c:marker>
            <c:symbol val="none"/>
          </c:marker>
          <c:xVal>
            <c:numRef>
              <c:f>Sheet1!$E$40:$E$43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0.1</c:v>
                </c:pt>
                <c:pt idx="3">
                  <c:v>0.13</c:v>
                </c:pt>
              </c:numCache>
            </c:numRef>
          </c:xVal>
          <c:yVal>
            <c:numRef>
              <c:f>Sheet1!$D$40:$D$43</c:f>
              <c:numCache>
                <c:formatCode>0.00%</c:formatCode>
                <c:ptCount val="4"/>
                <c:pt idx="0" formatCode="0%">
                  <c:v>0.05</c:v>
                </c:pt>
                <c:pt idx="1">
                  <c:v>0.11</c:v>
                </c:pt>
                <c:pt idx="2" formatCode="0%">
                  <c:v>0.2</c:v>
                </c:pt>
                <c:pt idx="3" formatCode="0%">
                  <c:v>0.245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61A-4473-85EF-FC8723F9A5D8}"/>
            </c:ext>
          </c:extLst>
        </c:ser>
        <c:ser>
          <c:idx val="3"/>
          <c:order val="3"/>
          <c:tx>
            <c:v>Asset X</c:v>
          </c:tx>
          <c:spPr>
            <a:ln w="10752">
              <a:solidFill>
                <a:srgbClr val="FFFFFF"/>
              </a:solidFill>
              <a:prstDash val="solid"/>
            </a:ln>
          </c:spPr>
          <c:marker>
            <c:symbol val="square"/>
            <c:size val="5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Sheet1!$E$28</c:f>
              <c:numCache>
                <c:formatCode>0.00%</c:formatCode>
                <c:ptCount val="1"/>
                <c:pt idx="0">
                  <c:v>6.9999999999999993E-2</c:v>
                </c:pt>
              </c:numCache>
            </c:numRef>
          </c:xVal>
          <c:yVal>
            <c:numRef>
              <c:f>Sheet1!$D$28</c:f>
              <c:numCache>
                <c:formatCode>0.00%</c:formatCode>
                <c:ptCount val="1"/>
                <c:pt idx="0">
                  <c:v>9.9999999999999992E-2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61A-4473-85EF-FC8723F9A5D8}"/>
            </c:ext>
          </c:extLst>
        </c:ser>
        <c:ser>
          <c:idx val="4"/>
          <c:order val="4"/>
          <c:tx>
            <c:v>Asset Y</c:v>
          </c:tx>
          <c:spPr>
            <a:ln w="10752">
              <a:solidFill>
                <a:srgbClr val="FFFFFF"/>
              </a:solidFill>
              <a:prstDash val="solid"/>
            </a:ln>
          </c:spPr>
          <c:marker>
            <c:symbol val="square"/>
            <c:size val="5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Sheet1!$E$16</c:f>
              <c:numCache>
                <c:formatCode>0.00%</c:formatCode>
                <c:ptCount val="1"/>
                <c:pt idx="0">
                  <c:v>0.1</c:v>
                </c:pt>
              </c:numCache>
            </c:numRef>
          </c:xVal>
          <c:yVal>
            <c:numRef>
              <c:f>Sheet1!$D$16</c:f>
              <c:numCache>
                <c:formatCode>0.00%</c:formatCode>
                <c:ptCount val="1"/>
                <c:pt idx="0">
                  <c:v>0.2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361A-4473-85EF-FC8723F9A5D8}"/>
            </c:ext>
          </c:extLst>
        </c:ser>
        <c:ser>
          <c:idx val="5"/>
          <c:order val="5"/>
          <c:tx>
            <c:v>MVE</c:v>
          </c:tx>
          <c:spPr>
            <a:ln w="10752">
              <a:solidFill>
                <a:srgbClr val="8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Sheet1!$E$20</c:f>
              <c:numCache>
                <c:formatCode>0.00%</c:formatCode>
                <c:ptCount val="1"/>
                <c:pt idx="0">
                  <c:v>7.104308224325491E-2</c:v>
                </c:pt>
              </c:numCache>
            </c:numRef>
          </c:xVal>
          <c:yVal>
            <c:numRef>
              <c:f>Sheet1!$D$20</c:f>
              <c:numCache>
                <c:formatCode>0.00%</c:formatCode>
                <c:ptCount val="1"/>
                <c:pt idx="0">
                  <c:v>0.16392694063926941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361A-4473-85EF-FC8723F9A5D8}"/>
            </c:ext>
          </c:extLst>
        </c:ser>
        <c:ser>
          <c:idx val="6"/>
          <c:order val="6"/>
          <c:tx>
            <c:v>CAL</c:v>
          </c:tx>
          <c:spPr>
            <a:ln w="10752">
              <a:solidFill>
                <a:srgbClr val="008080"/>
              </a:solidFill>
              <a:prstDash val="solid"/>
            </a:ln>
          </c:spPr>
          <c:marker>
            <c:symbol val="none"/>
          </c:marker>
          <c:xVal>
            <c:numRef>
              <c:f>Sheet1!$E$45:$E$47</c:f>
              <c:numCache>
                <c:formatCode>0.00%</c:formatCode>
                <c:ptCount val="3"/>
                <c:pt idx="0">
                  <c:v>0</c:v>
                </c:pt>
                <c:pt idx="1">
                  <c:v>7.104308224325491E-2</c:v>
                </c:pt>
                <c:pt idx="2" formatCode="0%">
                  <c:v>0.127</c:v>
                </c:pt>
              </c:numCache>
            </c:numRef>
          </c:xVal>
          <c:yVal>
            <c:numRef>
              <c:f>Sheet1!$D$45:$D$47</c:f>
              <c:numCache>
                <c:formatCode>0.00%</c:formatCode>
                <c:ptCount val="3"/>
                <c:pt idx="0">
                  <c:v>0.05</c:v>
                </c:pt>
                <c:pt idx="1">
                  <c:v>0.16392694063926941</c:v>
                </c:pt>
                <c:pt idx="2" formatCode="0.0%">
                  <c:v>0.24993330241487227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361A-4473-85EF-FC8723F9A5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1451087"/>
        <c:axId val="1"/>
      </c:scatterChart>
      <c:valAx>
        <c:axId val="101451087"/>
        <c:scaling>
          <c:orientation val="minMax"/>
          <c:max val="0.13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Portfolio standard deviation</a:t>
                </a:r>
              </a:p>
            </c:rich>
          </c:tx>
          <c:layout>
            <c:manualLayout>
              <c:xMode val="edge"/>
              <c:yMode val="edge"/>
              <c:x val="0.37809187279151946"/>
              <c:y val="0.85353535353535348"/>
            </c:manualLayout>
          </c:layout>
          <c:overlay val="0"/>
          <c:spPr>
            <a:noFill/>
            <a:ln w="21504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0.01"/>
      </c:valAx>
      <c:valAx>
        <c:axId val="1"/>
        <c:scaling>
          <c:orientation val="minMax"/>
          <c:max val="0.25"/>
        </c:scaling>
        <c:delete val="0"/>
        <c:axPos val="l"/>
        <c:majorGridlines>
          <c:spPr>
            <a:ln w="2688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Portfolio expected return</a:t>
                </a:r>
              </a:p>
            </c:rich>
          </c:tx>
          <c:layout>
            <c:manualLayout>
              <c:xMode val="edge"/>
              <c:yMode val="edge"/>
              <c:x val="2.6501766784452298E-2"/>
              <c:y val="0.29292929292929293"/>
            </c:manualLayout>
          </c:layout>
          <c:overlay val="0"/>
          <c:spPr>
            <a:noFill/>
            <a:ln w="21504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1451087"/>
        <c:crosses val="autoZero"/>
        <c:crossBetween val="midCat"/>
      </c:valAx>
      <c:spPr>
        <a:solidFill>
          <a:srgbClr val="FFFFFF"/>
        </a:solidFill>
        <a:ln w="1075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0.535</cdr:x>
      <cdr:y>0.53025</cdr:y>
    </cdr:from>
    <cdr:to>
      <cdr:x>0.61525</cdr:x>
      <cdr:y>0.58225</cdr:y>
    </cdr:to>
    <cdr:sp macro="" textlink="">
      <cdr:nvSpPr>
        <cdr:cNvPr id="46081" name="Text Box 1">
          <a:extLst xmlns:a="http://schemas.openxmlformats.org/drawingml/2006/main">
            <a:ext uri="{FF2B5EF4-FFF2-40B4-BE49-F238E27FC236}">
              <a16:creationId xmlns:a16="http://schemas.microsoft.com/office/drawing/2014/main" id="{CA5E8A33-98C8-DC2E-6A3F-628DC00A8F85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84265" y="2000050"/>
          <a:ext cx="432640" cy="1961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100" b="1" i="0" u="none" strike="noStrike" baseline="0">
              <a:solidFill>
                <a:srgbClr val="000000"/>
              </a:solidFill>
              <a:latin typeface="Arial"/>
              <a:cs typeface="Arial"/>
            </a:rPr>
            <a:t>X</a:t>
          </a:r>
        </a:p>
      </cdr:txBody>
    </cdr:sp>
  </cdr:relSizeAnchor>
  <cdr:relSizeAnchor xmlns:cdr="http://schemas.openxmlformats.org/drawingml/2006/chartDrawing">
    <cdr:from>
      <cdr:x>0.72075</cdr:x>
      <cdr:y>0.27425</cdr:y>
    </cdr:from>
    <cdr:to>
      <cdr:x>0.80075</cdr:x>
      <cdr:y>0.32625</cdr:y>
    </cdr:to>
    <cdr:sp macro="" textlink="">
      <cdr:nvSpPr>
        <cdr:cNvPr id="46082" name="Text Box 2">
          <a:extLst xmlns:a="http://schemas.openxmlformats.org/drawingml/2006/main">
            <a:ext uri="{FF2B5EF4-FFF2-40B4-BE49-F238E27FC236}">
              <a16:creationId xmlns:a16="http://schemas.microsoft.com/office/drawing/2014/main" id="{8D870D2F-0F9B-1C07-0A6A-A7E703B0D230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85671" y="1034444"/>
          <a:ext cx="431292" cy="196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100" b="1" i="0" u="none" strike="noStrike" baseline="0">
              <a:solidFill>
                <a:srgbClr val="000000"/>
              </a:solidFill>
              <a:latin typeface="Arial"/>
              <a:cs typeface="Arial"/>
            </a:rPr>
            <a:t>Y</a:t>
          </a:r>
        </a:p>
      </cdr:txBody>
    </cdr:sp>
  </cdr:relSizeAnchor>
  <cdr:relSizeAnchor xmlns:cdr="http://schemas.openxmlformats.org/drawingml/2006/chartDrawing">
    <cdr:from>
      <cdr:x>0.4875</cdr:x>
      <cdr:y>0.3125</cdr:y>
    </cdr:from>
    <cdr:to>
      <cdr:x>0.5685</cdr:x>
      <cdr:y>0.364</cdr:y>
    </cdr:to>
    <cdr:sp macro="" textlink="">
      <cdr:nvSpPr>
        <cdr:cNvPr id="46083" name="Text Box 3">
          <a:extLst xmlns:a="http://schemas.openxmlformats.org/drawingml/2006/main">
            <a:ext uri="{FF2B5EF4-FFF2-40B4-BE49-F238E27FC236}">
              <a16:creationId xmlns:a16="http://schemas.microsoft.com/office/drawing/2014/main" id="{1708E398-00F6-DD36-9CB3-7FCAD7E91B5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28186" y="1178719"/>
          <a:ext cx="436683" cy="1942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100" b="1" i="0" u="none" strike="noStrike" baseline="0">
              <a:solidFill>
                <a:srgbClr val="000000"/>
              </a:solidFill>
              <a:latin typeface="Arial"/>
              <a:cs typeface="Arial"/>
            </a:rPr>
            <a:t>MVE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1</cp:revision>
  <dcterms:created xsi:type="dcterms:W3CDTF">2023-09-16T22:58:00Z</dcterms:created>
  <dcterms:modified xsi:type="dcterms:W3CDTF">2023-09-16T23:00:00Z</dcterms:modified>
</cp:coreProperties>
</file>